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ABFA" w14:textId="77777777" w:rsidR="00A3765B" w:rsidRDefault="00000000" w:rsidP="00D734A3">
      <w:pPr>
        <w:rPr>
          <w:rFonts w:ascii="Times New Roman" w:hAnsi="Times New Roman"/>
          <w:b/>
        </w:rPr>
      </w:pPr>
      <w:r>
        <w:rPr>
          <w:rFonts w:hint="eastAsia"/>
        </w:rPr>
        <w:t>2024年省医学科技奖项目公示信息汇总表</w:t>
      </w:r>
    </w:p>
    <w:tbl>
      <w:tblPr>
        <w:tblStyle w:val="a8"/>
        <w:tblW w:w="9215" w:type="dxa"/>
        <w:tblInd w:w="-318" w:type="dxa"/>
        <w:tblLook w:val="04A0" w:firstRow="1" w:lastRow="0" w:firstColumn="1" w:lastColumn="0" w:noHBand="0" w:noVBand="1"/>
      </w:tblPr>
      <w:tblGrid>
        <w:gridCol w:w="2127"/>
        <w:gridCol w:w="7088"/>
      </w:tblGrid>
      <w:tr w:rsidR="00A3765B" w14:paraId="28EEFD91" w14:textId="77777777">
        <w:trPr>
          <w:trHeight w:val="307"/>
        </w:trPr>
        <w:tc>
          <w:tcPr>
            <w:tcW w:w="2127" w:type="dxa"/>
          </w:tcPr>
          <w:p w14:paraId="305C6FA9" w14:textId="77777777" w:rsidR="00A3765B" w:rsidRDefault="00000000" w:rsidP="00D734A3">
            <w:r>
              <w:rPr>
                <w:rFonts w:hint="eastAsia"/>
              </w:rPr>
              <w:t>项目名称</w:t>
            </w:r>
          </w:p>
        </w:tc>
        <w:tc>
          <w:tcPr>
            <w:tcW w:w="7088" w:type="dxa"/>
          </w:tcPr>
          <w:p w14:paraId="65347810" w14:textId="794B18B7" w:rsidR="00A3765B" w:rsidRDefault="00DB0976" w:rsidP="00D734A3">
            <w:r w:rsidRPr="00DB0976">
              <w:rPr>
                <w:rFonts w:hint="eastAsia"/>
              </w:rPr>
              <w:t>戊型肝炎的流行病学、动物模型建立和临床特征</w:t>
            </w:r>
          </w:p>
        </w:tc>
      </w:tr>
      <w:tr w:rsidR="00A3765B" w14:paraId="52CD7089" w14:textId="77777777">
        <w:trPr>
          <w:trHeight w:val="366"/>
        </w:trPr>
        <w:tc>
          <w:tcPr>
            <w:tcW w:w="2127" w:type="dxa"/>
          </w:tcPr>
          <w:p w14:paraId="738271E6" w14:textId="77777777" w:rsidR="00A3765B" w:rsidRDefault="00000000" w:rsidP="00D734A3">
            <w:r>
              <w:rPr>
                <w:rFonts w:hint="eastAsia"/>
              </w:rPr>
              <w:t>项目简介</w:t>
            </w:r>
          </w:p>
        </w:tc>
        <w:tc>
          <w:tcPr>
            <w:tcW w:w="7088" w:type="dxa"/>
          </w:tcPr>
          <w:p w14:paraId="79F1B8F8" w14:textId="55ACA7CC" w:rsidR="00DB0976" w:rsidRPr="00D734A3" w:rsidRDefault="00DB0976" w:rsidP="00D734A3">
            <w:r w:rsidRPr="00D734A3">
              <w:rPr>
                <w:rFonts w:hint="eastAsia"/>
              </w:rPr>
              <w:t>本研究组近10余年来，系统开展了HEV流行病学、动物宿主、基因型、全基因组学、传播方式、动物模型、致病机制、临床特点、治疗方案、影响预后因素等方面的研究。</w:t>
            </w:r>
          </w:p>
          <w:p w14:paraId="6E5876AB" w14:textId="1E0BC645" w:rsidR="00A3765B" w:rsidRDefault="00DB0976" w:rsidP="00D734A3">
            <w:r w:rsidRPr="00DB0976">
              <w:rPr>
                <w:rFonts w:hint="eastAsia"/>
              </w:rPr>
              <w:t>本研究取得以下重要结果：</w:t>
            </w:r>
            <w:r w:rsidR="001215E9">
              <w:t>1</w:t>
            </w:r>
            <w:r w:rsidR="001215E9" w:rsidRPr="00DB0976">
              <w:rPr>
                <w:rFonts w:hint="eastAsia"/>
              </w:rPr>
              <w:t>.国内首先发现了HEV可导致重症肌无力等神经系统损伤。2.明确了4型HEV可导致肝功能衰竭。</w:t>
            </w:r>
            <w:r w:rsidR="001215E9">
              <w:t>3</w:t>
            </w:r>
            <w:r w:rsidR="001215E9" w:rsidRPr="00DB0976">
              <w:rPr>
                <w:rFonts w:hint="eastAsia"/>
              </w:rPr>
              <w:t>.在国内外首次从兔粪便中分离出HEV RNA，完成了兔HEV全基因组序列测定，并在GenBank上登录了该序列，登陆号为GU937805，命名为ch-bj-n1；首次提出</w:t>
            </w:r>
            <w:proofErr w:type="gramStart"/>
            <w:r w:rsidR="001215E9" w:rsidRPr="00DB0976">
              <w:rPr>
                <w:rFonts w:hint="eastAsia"/>
              </w:rPr>
              <w:t>兔</w:t>
            </w:r>
            <w:proofErr w:type="gramEnd"/>
            <w:r w:rsidR="001215E9" w:rsidRPr="00DB0976">
              <w:rPr>
                <w:rFonts w:hint="eastAsia"/>
              </w:rPr>
              <w:t>HEV全基因组序列中存在20个高度保守核苷酸位点，此20个位点可能决定了兔HEV的致病性和跨物种传播能力。</w:t>
            </w:r>
            <w:r w:rsidR="001215E9">
              <w:t>4</w:t>
            </w:r>
            <w:r w:rsidR="001215E9" w:rsidRPr="00DB0976">
              <w:rPr>
                <w:rFonts w:hint="eastAsia"/>
              </w:rPr>
              <w:t>.建立了恒河猴、大鼠HEV实验感染模型和HEV慢性感染</w:t>
            </w:r>
            <w:proofErr w:type="gramStart"/>
            <w:r w:rsidR="001215E9" w:rsidRPr="00DB0976">
              <w:rPr>
                <w:rFonts w:hint="eastAsia"/>
              </w:rPr>
              <w:t>兔</w:t>
            </w:r>
            <w:proofErr w:type="gramEnd"/>
            <w:r w:rsidR="001215E9" w:rsidRPr="00DB0976">
              <w:rPr>
                <w:rFonts w:hint="eastAsia"/>
              </w:rPr>
              <w:t>模型，对HEV致病性、跨物种传播、抗病毒治疗进行了相关研究，为HEV致病机制、临床病程、药物筛选、疫苗开发等研究提供了良好的平台，并在动物模型中证实了利巴韦林、八宝丹均有抗HEV作用。</w:t>
            </w:r>
            <w:r w:rsidR="001215E9">
              <w:t>5</w:t>
            </w:r>
            <w:r w:rsidRPr="00DB0976">
              <w:rPr>
                <w:rFonts w:hint="eastAsia"/>
              </w:rPr>
              <w:t>.系统阐明了戊型肝炎的流行病学特点、临床特征及影响预后的重要因素；探讨了戊型重型肝炎的临床特征、诊断、综合治疗方案，动态监测了近10余年戊型肝炎临床特征，为戊型肝炎的防控提供了重要参考依据。</w:t>
            </w:r>
            <w:r w:rsidR="001215E9" w:rsidRPr="00DB0976">
              <w:rPr>
                <w:rFonts w:hint="eastAsia"/>
              </w:rPr>
              <w:t>6.收集了不同人群和12种动物的血清、粪便标本10000余份，完成了所有血清HEV抗体、HEV RNA检测和粪便中HEV RNA检测，明确了HEV抗体在我国多个地区、多种动物中流行和HEV基因型变迁状况。</w:t>
            </w:r>
            <w:r w:rsidR="001215E9">
              <w:t>7</w:t>
            </w:r>
            <w:r w:rsidRPr="00DB0976">
              <w:rPr>
                <w:rFonts w:hint="eastAsia"/>
              </w:rPr>
              <w:t>.系统总结了HEV感染在孕妇、老年、重叠其他肝病、HIV感染者等特殊人群的感染现状、临床特点、治疗方案和影响预后相关因素。8.扩增了6株猪HEV全基因组序列并进行相关研究，为HEV人畜共</w:t>
            </w:r>
            <w:proofErr w:type="gramStart"/>
            <w:r w:rsidRPr="00DB0976">
              <w:rPr>
                <w:rFonts w:hint="eastAsia"/>
              </w:rPr>
              <w:t>患提供</w:t>
            </w:r>
            <w:proofErr w:type="gramEnd"/>
            <w:r w:rsidRPr="00DB0976">
              <w:rPr>
                <w:rFonts w:hint="eastAsia"/>
              </w:rPr>
              <w:t>了有力的分子生物学证据。9.建立了HEV抗体的定量检测线性标准品和实时HEV RNA定量逆转录PCR检测方法。10.系统总结了HEV传播途径、致病性、流行病学特点、基因型变迁、实验感染动物模型和戊型肝炎疫苗研究现状，促进了国内外学术交流和戊型肝炎防控工作的开展。11.本研究累计发表论文7</w:t>
            </w:r>
            <w:r w:rsidR="006C3C3C">
              <w:t>9</w:t>
            </w:r>
            <w:r w:rsidRPr="00DB0976">
              <w:rPr>
                <w:rFonts w:hint="eastAsia"/>
              </w:rPr>
              <w:t>篇，其中SCI论文37篇，多篇论文在国际肝病大会中交流、获奖，培养博士、硕士研究生20余名。12.本研究成果，在多家三甲医院推广应用，取得了良好的经济效益和社会效益。</w:t>
            </w:r>
          </w:p>
        </w:tc>
      </w:tr>
      <w:tr w:rsidR="00A3765B" w14:paraId="5AE99C6D" w14:textId="77777777">
        <w:tc>
          <w:tcPr>
            <w:tcW w:w="2127" w:type="dxa"/>
          </w:tcPr>
          <w:p w14:paraId="2E631FB2" w14:textId="77777777" w:rsidR="00A3765B" w:rsidRDefault="00000000" w:rsidP="00D734A3">
            <w:r>
              <w:rPr>
                <w:rFonts w:hint="eastAsia"/>
              </w:rPr>
              <w:t>主要知识产权和标准规范等目录</w:t>
            </w:r>
          </w:p>
          <w:p w14:paraId="2BC3C708" w14:textId="77777777" w:rsidR="00A3765B" w:rsidRDefault="00000000" w:rsidP="00D734A3">
            <w:pPr>
              <w:pStyle w:val="a0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7088" w:type="dxa"/>
          </w:tcPr>
          <w:p w14:paraId="10B74FCE" w14:textId="306893FF" w:rsidR="00A3765B" w:rsidRDefault="00DB0976" w:rsidP="00D734A3">
            <w:pPr>
              <w:pStyle w:val="a0"/>
            </w:pPr>
            <w:r>
              <w:rPr>
                <w:rFonts w:hint="eastAsia"/>
              </w:rPr>
              <w:t>无</w:t>
            </w:r>
          </w:p>
          <w:p w14:paraId="637D59C4" w14:textId="77777777" w:rsidR="00A3765B" w:rsidRDefault="00A3765B" w:rsidP="00D734A3">
            <w:pPr>
              <w:pStyle w:val="a0"/>
            </w:pPr>
          </w:p>
        </w:tc>
      </w:tr>
      <w:tr w:rsidR="00A3765B" w14:paraId="18A93987" w14:textId="77777777">
        <w:tc>
          <w:tcPr>
            <w:tcW w:w="2127" w:type="dxa"/>
          </w:tcPr>
          <w:p w14:paraId="4F22F4D6" w14:textId="77777777" w:rsidR="00A3765B" w:rsidRDefault="00000000" w:rsidP="00D734A3">
            <w:r>
              <w:rPr>
                <w:rFonts w:hint="eastAsia"/>
              </w:rPr>
              <w:t>主要完成人（完成单位）</w:t>
            </w:r>
          </w:p>
          <w:p w14:paraId="0B179D85" w14:textId="77777777" w:rsidR="00A3765B" w:rsidRDefault="00A3765B" w:rsidP="00D734A3"/>
        </w:tc>
        <w:tc>
          <w:tcPr>
            <w:tcW w:w="7088" w:type="dxa"/>
          </w:tcPr>
          <w:p w14:paraId="2402C0C0" w14:textId="38139159" w:rsidR="00A3765B" w:rsidRDefault="00DB0976" w:rsidP="00D734A3">
            <w:pPr>
              <w:pStyle w:val="a0"/>
            </w:pPr>
            <w:r>
              <w:rPr>
                <w:rFonts w:hint="eastAsia"/>
              </w:rPr>
              <w:t>耿家宝，王玲，</w:t>
            </w:r>
            <w:r w:rsidR="007F2D66">
              <w:rPr>
                <w:rFonts w:hint="eastAsia"/>
              </w:rPr>
              <w:t>王麟，</w:t>
            </w:r>
            <w:r>
              <w:rPr>
                <w:rFonts w:hint="eastAsia"/>
              </w:rPr>
              <w:t>于乐成，刘鹏，汪茂荣，王寿明，熊熙，庄辉</w:t>
            </w:r>
          </w:p>
        </w:tc>
      </w:tr>
      <w:tr w:rsidR="00A3765B" w14:paraId="762FEA8B" w14:textId="77777777">
        <w:tc>
          <w:tcPr>
            <w:tcW w:w="2127" w:type="dxa"/>
          </w:tcPr>
          <w:p w14:paraId="2F10B73A" w14:textId="77777777" w:rsidR="00A3765B" w:rsidRDefault="00000000" w:rsidP="00D734A3">
            <w:r>
              <w:rPr>
                <w:rFonts w:hint="eastAsia"/>
              </w:rPr>
              <w:lastRenderedPageBreak/>
              <w:t>完成单位</w:t>
            </w:r>
          </w:p>
        </w:tc>
        <w:tc>
          <w:tcPr>
            <w:tcW w:w="7088" w:type="dxa"/>
          </w:tcPr>
          <w:p w14:paraId="2F51F4FA" w14:textId="13881D23" w:rsidR="00A3765B" w:rsidRDefault="00DB0976" w:rsidP="00D734A3">
            <w:pPr>
              <w:pStyle w:val="a0"/>
            </w:pPr>
            <w:r>
              <w:rPr>
                <w:rFonts w:hint="eastAsia"/>
              </w:rPr>
              <w:t>东部战区总医院，北京大学</w:t>
            </w:r>
          </w:p>
        </w:tc>
      </w:tr>
      <w:tr w:rsidR="00A3765B" w14:paraId="72509F65" w14:textId="77777777">
        <w:tc>
          <w:tcPr>
            <w:tcW w:w="2127" w:type="dxa"/>
          </w:tcPr>
          <w:p w14:paraId="2745BA87" w14:textId="77777777" w:rsidR="00A3765B" w:rsidRDefault="00000000" w:rsidP="00D734A3">
            <w:r>
              <w:rPr>
                <w:rFonts w:hint="eastAsia"/>
              </w:rPr>
              <w:t>推广应用情况</w:t>
            </w:r>
          </w:p>
        </w:tc>
        <w:tc>
          <w:tcPr>
            <w:tcW w:w="7088" w:type="dxa"/>
          </w:tcPr>
          <w:p w14:paraId="39119367" w14:textId="27724657" w:rsidR="00A3765B" w:rsidRDefault="00DB0976" w:rsidP="00D734A3">
            <w:pPr>
              <w:pStyle w:val="a0"/>
            </w:pPr>
            <w:r w:rsidRPr="00DB0976">
              <w:rPr>
                <w:rFonts w:hint="eastAsia"/>
              </w:rPr>
              <w:t>本2016-01-01至20</w:t>
            </w:r>
            <w:r>
              <w:t>21</w:t>
            </w:r>
            <w:r w:rsidRPr="00DB0976">
              <w:rPr>
                <w:rFonts w:hint="eastAsia"/>
              </w:rPr>
              <w:t>-12-31本研究组举办“戊型肝炎基础与临床”学习研讨班</w:t>
            </w:r>
            <w:r w:rsidR="006563F7">
              <w:t>8</w:t>
            </w:r>
            <w:r w:rsidRPr="00DB0976">
              <w:rPr>
                <w:rFonts w:hint="eastAsia"/>
              </w:rPr>
              <w:t>次，参会单位</w:t>
            </w:r>
            <w:r w:rsidR="006563F7">
              <w:t>7</w:t>
            </w:r>
            <w:r w:rsidRPr="00DB0976">
              <w:rPr>
                <w:rFonts w:hint="eastAsia"/>
              </w:rPr>
              <w:t>0余家，参会人员</w:t>
            </w:r>
            <w:r w:rsidR="006563F7">
              <w:t>8</w:t>
            </w:r>
            <w:r w:rsidRPr="00DB0976">
              <w:rPr>
                <w:rFonts w:hint="eastAsia"/>
              </w:rPr>
              <w:t>00余人。本研究成果在多家单位推广应用并取得了以下效益：部分单位建立了HEV动物模型并对HEV致病性、跨物种传播、抗病毒治疗进行了相关研究，促进HEV致病机制、临床病程、药物筛选、疫苗评估等领域的研究进展，并发表论文多篇；参会人员熟练掌握了HEV部分基因扩增及全基因组扩增的引物设计技巧、扩增方法、基因进化分析方法，促进了HEV全基因组学的研究；本研究建立的两套HEV RNA扩增引物，成功的从人和多种动物血清、粪便标本中检出HEV RNA，为临床戊型肝炎的确诊、早期诊断提供实验方法，多家单位学习后应用于临床、科研，并证实其有效性及应用价值；部分单位开展了HEV抗体定量线性标准品和实时HEV RNA定量逆转录PCR检测方法，并证实有效性，弥补了以往HEV抗体定性、半定量检测方法和无HEV RNA定量检测商品化试剂的不足，为后续HEV抗体、RNA检测试剂的开发提供技术支持；参会人员掌握了近10余年来戊型肝炎流行病学变迁、临床特征、综合救治方案、影响预后的相关因素，学习后在相关单位及辖区内推广应用，针对相关人员进行科普宣教，减少了HEV暴露机会，促进高危人群疫苗接种，降低了戊型肝炎的发病率，提高了戊型肝炎早期确诊、病情评估、综合救治水平。本研究组先后参加国际、国内会议60余次，研究成果多次在国内外学术会议上报告并获奖，发表论文被国内外相关文献引用1000余次，学术影响广，研究数据在国内外相关领域具有重要参考价值，促进了国内外戊型肝炎科研、临床和防控工作的开展。“Genetic characteristics and pathogenicity of hepatitis E virus isolated from patients in eastern China, genotype 4 HEV can result in acute liver failure”和“The prevalence of hepatitis E virus (HEV) in 8 species of animals in Beijing suburbs: Evidence of zoonotic transmission between human and swine”分别获第五届地坛国际感染</w:t>
            </w:r>
            <w:proofErr w:type="gramStart"/>
            <w:r w:rsidRPr="00DB0976">
              <w:rPr>
                <w:rFonts w:hint="eastAsia"/>
              </w:rPr>
              <w:t>病会议</w:t>
            </w:r>
            <w:proofErr w:type="gramEnd"/>
            <w:r w:rsidRPr="00DB0976">
              <w:rPr>
                <w:rFonts w:hint="eastAsia"/>
              </w:rPr>
              <w:t>银奖和欧洲肝病年会青年学者全额奖金。通过该课题研究，共培养博士后、博士以及硕士共28名。综上所述，本研究推广应用效果显著，取得了良好的社会效益和经济效益。</w:t>
            </w:r>
          </w:p>
        </w:tc>
      </w:tr>
    </w:tbl>
    <w:p w14:paraId="19FFE2C0" w14:textId="77777777" w:rsidR="00A3765B" w:rsidRDefault="00A3765B" w:rsidP="00D734A3"/>
    <w:sectPr w:rsidR="00A3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21C7" w14:textId="77777777" w:rsidR="00282B46" w:rsidRDefault="00282B46" w:rsidP="00D734A3">
      <w:r>
        <w:separator/>
      </w:r>
    </w:p>
  </w:endnote>
  <w:endnote w:type="continuationSeparator" w:id="0">
    <w:p w14:paraId="571BDBE6" w14:textId="77777777" w:rsidR="00282B46" w:rsidRDefault="00282B46" w:rsidP="00D7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AE23" w14:textId="77777777" w:rsidR="00282B46" w:rsidRDefault="00282B46" w:rsidP="00D734A3">
      <w:r>
        <w:separator/>
      </w:r>
    </w:p>
  </w:footnote>
  <w:footnote w:type="continuationSeparator" w:id="0">
    <w:p w14:paraId="1B1A3C82" w14:textId="77777777" w:rsidR="00282B46" w:rsidRDefault="00282B46" w:rsidP="00D73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0NzJiZGE3MGYyOTI0Mjg1ZmM1MmRiYmIyMjNjMWMifQ=="/>
  </w:docVars>
  <w:rsids>
    <w:rsidRoot w:val="00F7018E"/>
    <w:rsid w:val="00006708"/>
    <w:rsid w:val="000963D5"/>
    <w:rsid w:val="001215E9"/>
    <w:rsid w:val="00194466"/>
    <w:rsid w:val="00282B46"/>
    <w:rsid w:val="002A4A40"/>
    <w:rsid w:val="00353716"/>
    <w:rsid w:val="00357622"/>
    <w:rsid w:val="0042525E"/>
    <w:rsid w:val="00441812"/>
    <w:rsid w:val="004F2F2E"/>
    <w:rsid w:val="005B1B8C"/>
    <w:rsid w:val="006563F7"/>
    <w:rsid w:val="006C3C3C"/>
    <w:rsid w:val="0073251B"/>
    <w:rsid w:val="00735653"/>
    <w:rsid w:val="007F2D66"/>
    <w:rsid w:val="00846F92"/>
    <w:rsid w:val="008C01DE"/>
    <w:rsid w:val="008C76D3"/>
    <w:rsid w:val="008D40B8"/>
    <w:rsid w:val="00940D39"/>
    <w:rsid w:val="00981BC0"/>
    <w:rsid w:val="009A6F13"/>
    <w:rsid w:val="009B2926"/>
    <w:rsid w:val="00A3765B"/>
    <w:rsid w:val="00AA2A58"/>
    <w:rsid w:val="00AB25EB"/>
    <w:rsid w:val="00AD10E6"/>
    <w:rsid w:val="00BF7D2C"/>
    <w:rsid w:val="00C92321"/>
    <w:rsid w:val="00D16D59"/>
    <w:rsid w:val="00D671E8"/>
    <w:rsid w:val="00D734A3"/>
    <w:rsid w:val="00DB0976"/>
    <w:rsid w:val="00DC3FE6"/>
    <w:rsid w:val="00E00E19"/>
    <w:rsid w:val="00F7018E"/>
    <w:rsid w:val="08D1083B"/>
    <w:rsid w:val="0E153656"/>
    <w:rsid w:val="12252FDD"/>
    <w:rsid w:val="1DF95513"/>
    <w:rsid w:val="1E82375A"/>
    <w:rsid w:val="1F3A5DE3"/>
    <w:rsid w:val="1FAD3C60"/>
    <w:rsid w:val="259D4F0F"/>
    <w:rsid w:val="27E005F3"/>
    <w:rsid w:val="293E4722"/>
    <w:rsid w:val="2B0C0F7B"/>
    <w:rsid w:val="2EFB347B"/>
    <w:rsid w:val="2F594063"/>
    <w:rsid w:val="368508A4"/>
    <w:rsid w:val="3958680C"/>
    <w:rsid w:val="3A8F0F13"/>
    <w:rsid w:val="3F512189"/>
    <w:rsid w:val="455E3D2A"/>
    <w:rsid w:val="4BB10F77"/>
    <w:rsid w:val="4EF70D4B"/>
    <w:rsid w:val="510C7961"/>
    <w:rsid w:val="556E620B"/>
    <w:rsid w:val="582D43A7"/>
    <w:rsid w:val="60413E3F"/>
    <w:rsid w:val="607B17DC"/>
    <w:rsid w:val="623E7CFB"/>
    <w:rsid w:val="63D27965"/>
    <w:rsid w:val="662B15AE"/>
    <w:rsid w:val="6B6F1F3D"/>
    <w:rsid w:val="6C6B0234"/>
    <w:rsid w:val="6F1C1B31"/>
    <w:rsid w:val="7D1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854BF"/>
  <w15:docId w15:val="{0202D029-4172-41CE-9AFE-5D42FF60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rsid w:val="00D734A3"/>
    <w:pPr>
      <w:widowControl w:val="0"/>
      <w:adjustRightInd w:val="0"/>
      <w:snapToGrid w:val="0"/>
      <w:spacing w:line="391" w:lineRule="exact"/>
      <w:jc w:val="both"/>
    </w:pPr>
    <w:rPr>
      <w:rFonts w:asciiTheme="minorEastAsia" w:hAnsiTheme="minorEastAsia" w:cs="仿宋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semiHidden/>
    <w:qFormat/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8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autoRedefine/>
    <w:uiPriority w:val="99"/>
    <w:unhideWhenUsed/>
    <w:pPr>
      <w:ind w:firstLineChars="200" w:firstLine="420"/>
    </w:p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家宝 耿</cp:lastModifiedBy>
  <cp:revision>7</cp:revision>
  <dcterms:created xsi:type="dcterms:W3CDTF">2024-02-07T02:09:00Z</dcterms:created>
  <dcterms:modified xsi:type="dcterms:W3CDTF">2024-02-18T06:02:00Z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8F59C27211D940C5B3F48CEB58E28A76_12</vt:lpwstr>
  </property>
</Properties>
</file>