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年度湖南科学技术奖（科学技术进步奖）</w:t>
      </w:r>
    </w:p>
    <w:p>
      <w:pPr>
        <w:jc w:val="center"/>
        <w:rPr>
          <w:rFonts w:ascii="Times New Roman" w:hAnsi="Times New Roman" w:eastAsia="宋体" w:cs="Times New Roman"/>
          <w:sz w:val="28"/>
          <w:szCs w:val="28"/>
        </w:rPr>
      </w:pPr>
      <w:r>
        <w:rPr>
          <w:rFonts w:hint="eastAsia" w:ascii="宋体" w:hAnsi="宋体" w:eastAsia="宋体" w:cs="宋体"/>
          <w:b/>
          <w:bCs/>
          <w:sz w:val="36"/>
          <w:szCs w:val="36"/>
        </w:rPr>
        <w:t>项目公示</w:t>
      </w:r>
      <w:bookmarkStart w:id="1" w:name="_GoBack"/>
      <w:bookmarkEnd w:id="1"/>
    </w:p>
    <w:tbl>
      <w:tblPr>
        <w:tblStyle w:val="5"/>
        <w:tblpPr w:leftFromText="180" w:rightFromText="180" w:vertAnchor="text" w:horzAnchor="page" w:tblpX="1595" w:tblpY="264"/>
        <w:tblOverlap w:val="never"/>
        <w:tblW w:w="90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4" w:type="dxa"/>
            <w:tcBorders>
              <w:top w:val="single" w:color="auto" w:sz="8" w:space="0"/>
              <w:left w:val="single" w:color="auto" w:sz="8" w:space="0"/>
              <w:bottom w:val="single" w:color="auto" w:sz="4" w:space="0"/>
              <w:right w:val="single" w:color="auto" w:sz="4" w:space="0"/>
            </w:tcBorders>
            <w:vAlign w:val="center"/>
          </w:tcPr>
          <w:p>
            <w:pPr>
              <w:adjustRightInd w:val="0"/>
              <w:snapToGrid w:val="0"/>
              <w:spacing w:line="320" w:lineRule="exact"/>
              <w:jc w:val="center"/>
              <w:rPr>
                <w:rFonts w:ascii="Times New Roman"/>
                <w:snapToGrid w:val="0"/>
                <w:color w:val="000000"/>
                <w:szCs w:val="21"/>
              </w:rPr>
            </w:pPr>
            <w:r>
              <w:rPr>
                <w:rFonts w:hint="eastAsia" w:ascii="Times New Roman"/>
                <w:snapToGrid w:val="0"/>
                <w:color w:val="000000"/>
                <w:szCs w:val="21"/>
              </w:rPr>
              <w:t>成果名称</w:t>
            </w:r>
          </w:p>
        </w:tc>
        <w:tc>
          <w:tcPr>
            <w:tcW w:w="7258"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320" w:lineRule="exact"/>
              <w:jc w:val="center"/>
              <w:rPr>
                <w:rFonts w:ascii="Times New Roman"/>
                <w:snapToGrid w:val="0"/>
                <w:color w:val="000000"/>
                <w:szCs w:val="21"/>
              </w:rPr>
            </w:pPr>
            <w:r>
              <w:rPr>
                <w:rFonts w:hint="eastAsia" w:ascii="Times New Roman"/>
                <w:sz w:val="24"/>
                <w:szCs w:val="24"/>
                <w:lang w:val="en-US" w:eastAsia="zh-CN"/>
              </w:rPr>
              <w:t>原发性肝细胞癌新型诊治方法的研究与临床转化应用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4"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20" w:lineRule="exact"/>
              <w:jc w:val="center"/>
              <w:rPr>
                <w:rFonts w:ascii="Times New Roman"/>
                <w:snapToGrid w:val="0"/>
                <w:color w:val="000000"/>
                <w:szCs w:val="21"/>
              </w:rPr>
            </w:pPr>
            <w:r>
              <w:rPr>
                <w:rFonts w:hint="eastAsia" w:ascii="Times New Roman"/>
                <w:snapToGrid w:val="0"/>
                <w:color w:val="000000"/>
                <w:szCs w:val="21"/>
              </w:rPr>
              <w:t>候选个人姓名</w:t>
            </w:r>
          </w:p>
        </w:tc>
        <w:tc>
          <w:tcPr>
            <w:tcW w:w="7258"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20" w:lineRule="exact"/>
              <w:rPr>
                <w:rFonts w:ascii="Times New Roman"/>
                <w:snapToGrid w:val="0"/>
                <w:color w:val="000000"/>
                <w:szCs w:val="21"/>
              </w:rPr>
            </w:pPr>
            <w:r>
              <w:rPr>
                <w:rFonts w:hint="eastAsia" w:ascii="Times New Roman"/>
              </w:rPr>
              <w:t>曹德良、陈国栋、叶旭、曹哲、陈香梅、廖端芳、金俊飞、林明霖、黎村艳、王静、鲁凤民、祝跃球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4"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20" w:lineRule="exact"/>
              <w:jc w:val="center"/>
              <w:rPr>
                <w:rFonts w:ascii="Times New Roman"/>
                <w:snapToGrid w:val="0"/>
                <w:color w:val="000000"/>
                <w:szCs w:val="21"/>
              </w:rPr>
            </w:pPr>
            <w:r>
              <w:rPr>
                <w:rFonts w:hint="eastAsia" w:ascii="Times New Roman"/>
                <w:snapToGrid w:val="0"/>
                <w:color w:val="000000"/>
                <w:szCs w:val="21"/>
              </w:rPr>
              <w:t>候选单位名称</w:t>
            </w:r>
          </w:p>
        </w:tc>
        <w:tc>
          <w:tcPr>
            <w:tcW w:w="7258"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20" w:lineRule="exact"/>
              <w:rPr>
                <w:rFonts w:ascii="Times New Roman"/>
                <w:snapToGrid w:val="0"/>
                <w:color w:val="000000"/>
                <w:szCs w:val="21"/>
              </w:rPr>
            </w:pPr>
            <w:r>
              <w:rPr>
                <w:rFonts w:hint="eastAsia" w:ascii="Times New Roman"/>
              </w:rPr>
              <w:t>南华大学、北京大学、湖南省肿瘤医院、湖南省人民医院（湖南师范大学附属第一医院）、湖南中医药大学、桂林医学院附属医院、湖南莱拓福生物科技有限公司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4"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320" w:lineRule="exact"/>
              <w:jc w:val="center"/>
              <w:rPr>
                <w:rFonts w:ascii="Times New Roman"/>
                <w:snapToGrid w:val="0"/>
                <w:color w:val="000000"/>
                <w:szCs w:val="21"/>
              </w:rPr>
            </w:pPr>
            <w:r>
              <w:rPr>
                <w:rFonts w:hint="eastAsia" w:ascii="Times New Roman"/>
                <w:snapToGrid w:val="0"/>
                <w:color w:val="000000"/>
                <w:szCs w:val="21"/>
              </w:rPr>
              <w:t>提名者</w:t>
            </w:r>
          </w:p>
        </w:tc>
        <w:tc>
          <w:tcPr>
            <w:tcW w:w="7258"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20" w:lineRule="exact"/>
              <w:rPr>
                <w:rFonts w:ascii="Times New Roman"/>
                <w:snapToGrid w:val="0"/>
                <w:color w:val="000000"/>
                <w:szCs w:val="21"/>
              </w:rPr>
            </w:pPr>
            <w:r>
              <w:rPr>
                <w:rFonts w:hint="eastAsia" w:ascii="Times New Roman"/>
                <w:snapToGrid w:val="0"/>
                <w:color w:val="000000"/>
                <w:szCs w:val="21"/>
              </w:rPr>
              <w:t>南华大学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9072" w:type="dxa"/>
            <w:gridSpan w:val="2"/>
            <w:tcBorders>
              <w:top w:val="single" w:color="auto" w:sz="4" w:space="0"/>
              <w:left w:val="single" w:color="auto" w:sz="8" w:space="0"/>
              <w:bottom w:val="single" w:color="auto" w:sz="4" w:space="0"/>
              <w:right w:val="single" w:color="auto" w:sz="8" w:space="0"/>
            </w:tcBorders>
          </w:tcPr>
          <w:p>
            <w:pPr>
              <w:adjustRightInd w:val="0"/>
              <w:snapToGrid w:val="0"/>
              <w:spacing w:line="360" w:lineRule="exact"/>
              <w:rPr>
                <w:rFonts w:ascii="Times New Roman"/>
                <w:snapToGrid w:val="0"/>
                <w:color w:val="000000"/>
                <w:szCs w:val="21"/>
              </w:rPr>
            </w:pPr>
            <w:r>
              <w:rPr>
                <w:rFonts w:ascii="Times New Roman"/>
                <w:snapToGrid w:val="0"/>
                <w:color w:val="000000"/>
                <w:szCs w:val="21"/>
              </w:rPr>
              <w:t>提名意见：</w:t>
            </w:r>
          </w:p>
          <w:p>
            <w:pPr>
              <w:adjustRightInd w:val="0"/>
              <w:snapToGrid w:val="0"/>
              <w:spacing w:line="360" w:lineRule="exact"/>
              <w:ind w:firstLine="420" w:firstLineChars="200"/>
              <w:rPr>
                <w:rFonts w:ascii="Times New Roman"/>
                <w:b/>
                <w:bCs/>
                <w:snapToGrid w:val="0"/>
                <w:color w:val="000000"/>
                <w:szCs w:val="21"/>
              </w:rPr>
            </w:pPr>
            <w:r>
              <w:rPr>
                <w:rFonts w:ascii="Times New Roman"/>
                <w:snapToGrid w:val="0"/>
                <w:color w:val="000000"/>
                <w:szCs w:val="21"/>
              </w:rPr>
              <w:t>根据《</w:t>
            </w:r>
            <w:r>
              <w:rPr>
                <w:rFonts w:hint="eastAsia" w:ascii="Times New Roman"/>
                <w:snapToGrid w:val="0"/>
                <w:color w:val="000000"/>
                <w:szCs w:val="21"/>
              </w:rPr>
              <w:t>湖南</w:t>
            </w:r>
            <w:r>
              <w:rPr>
                <w:rFonts w:ascii="Times New Roman"/>
                <w:snapToGrid w:val="0"/>
                <w:color w:val="000000"/>
                <w:szCs w:val="21"/>
              </w:rPr>
              <w:t>科学技术奖励办法》《</w:t>
            </w:r>
            <w:r>
              <w:rPr>
                <w:rFonts w:hint="eastAsia" w:ascii="Times New Roman"/>
                <w:snapToGrid w:val="0"/>
                <w:color w:val="000000"/>
                <w:szCs w:val="21"/>
              </w:rPr>
              <w:t>湖南</w:t>
            </w:r>
            <w:r>
              <w:rPr>
                <w:rFonts w:ascii="Times New Roman"/>
                <w:snapToGrid w:val="0"/>
                <w:color w:val="000000"/>
                <w:szCs w:val="21"/>
              </w:rPr>
              <w:t>科学技术奖励办法实施细则》相关规定，提名该个人、组织为</w:t>
            </w:r>
            <w:r>
              <w:rPr>
                <w:rFonts w:hint="eastAsia" w:ascii="Times New Roman"/>
                <w:snapToGrid w:val="0"/>
                <w:color w:val="000000"/>
                <w:szCs w:val="21"/>
              </w:rPr>
              <w:t>科学技术进步</w:t>
            </w:r>
            <w:r>
              <w:rPr>
                <w:rFonts w:ascii="Times New Roman"/>
                <w:snapToGrid w:val="0"/>
                <w:color w:val="000000"/>
                <w:szCs w:val="21"/>
              </w:rPr>
              <w:t>奖</w:t>
            </w:r>
            <w:r>
              <w:rPr>
                <w:rFonts w:ascii="Times New Roman"/>
                <w:snapToGrid w:val="0"/>
                <w:color w:val="000000"/>
                <w:szCs w:val="21"/>
                <w:u w:val="single"/>
              </w:rPr>
              <w:t xml:space="preserve"> </w:t>
            </w:r>
            <w:r>
              <w:rPr>
                <w:rFonts w:hint="eastAsia" w:ascii="Times New Roman"/>
                <w:b/>
                <w:bCs/>
                <w:snapToGrid w:val="0"/>
                <w:color w:val="FF0000"/>
                <w:szCs w:val="21"/>
                <w:u w:val="single"/>
              </w:rPr>
              <w:t>一</w:t>
            </w:r>
            <w:r>
              <w:rPr>
                <w:rFonts w:ascii="Times New Roman"/>
                <w:snapToGrid w:val="0"/>
                <w:color w:val="000000"/>
                <w:szCs w:val="21"/>
                <w:u w:val="single"/>
              </w:rPr>
              <w:t xml:space="preserve"> </w:t>
            </w:r>
            <w:r>
              <w:rPr>
                <w:rFonts w:ascii="Times New Roman"/>
                <w:snapToGrid w:val="0"/>
                <w:color w:val="000000"/>
                <w:szCs w:val="21"/>
              </w:rPr>
              <w:t>等奖候选个人、候选组织。</w:t>
            </w:r>
          </w:p>
          <w:p>
            <w:pPr>
              <w:adjustRightInd w:val="0"/>
              <w:snapToGrid w:val="0"/>
              <w:spacing w:line="320" w:lineRule="exact"/>
              <w:rPr>
                <w:rFonts w:ascii="Times New Roman"/>
                <w:b/>
                <w:bCs/>
                <w:snapToGrid w:val="0"/>
                <w:color w:val="000000"/>
                <w:szCs w:val="21"/>
              </w:rPr>
            </w:pPr>
          </w:p>
        </w:tc>
      </w:tr>
    </w:tbl>
    <w:p>
      <w:pPr>
        <w:adjustRightInd w:val="0"/>
        <w:snapToGrid w:val="0"/>
        <w:spacing w:line="406" w:lineRule="exact"/>
        <w:outlineLvl w:val="1"/>
        <w:rPr>
          <w:rFonts w:ascii="方正黑体_GBK" w:hAnsi="宋体" w:eastAsia="方正黑体_GBK"/>
          <w:snapToGrid w:val="0"/>
          <w:color w:val="000000"/>
          <w:sz w:val="28"/>
          <w:szCs w:val="28"/>
        </w:rPr>
      </w:pPr>
    </w:p>
    <w:p>
      <w:pPr>
        <w:adjustRightInd w:val="0"/>
        <w:snapToGrid w:val="0"/>
        <w:spacing w:line="406" w:lineRule="exact"/>
        <w:jc w:val="center"/>
        <w:outlineLvl w:val="1"/>
        <w:rPr>
          <w:rFonts w:ascii="方正黑体_GBK" w:eastAsia="方正黑体_GBK"/>
          <w:snapToGrid w:val="0"/>
          <w:color w:val="000000"/>
          <w:sz w:val="28"/>
          <w:szCs w:val="28"/>
        </w:rPr>
      </w:pPr>
      <w:r>
        <w:rPr>
          <w:rFonts w:hint="eastAsia" w:ascii="方正黑体_GBK" w:hAnsi="宋体" w:eastAsia="方正黑体_GBK"/>
          <w:snapToGrid w:val="0"/>
          <w:color w:val="000000"/>
          <w:sz w:val="28"/>
          <w:szCs w:val="28"/>
        </w:rPr>
        <w:t>七、</w:t>
      </w:r>
      <w:r>
        <w:rPr>
          <w:rFonts w:ascii="方正黑体_GBK" w:eastAsia="方正黑体_GBK"/>
          <w:snapToGrid w:val="0"/>
          <w:color w:val="000000"/>
          <w:sz w:val="28"/>
          <w:szCs w:val="28"/>
        </w:rPr>
        <w:t>主要知识产权和标准规范目录（不超过12件）</w:t>
      </w:r>
    </w:p>
    <w:p>
      <w:pPr>
        <w:adjustRightInd w:val="0"/>
        <w:snapToGrid w:val="0"/>
        <w:spacing w:after="156" w:afterLines="50" w:line="406" w:lineRule="exact"/>
        <w:jc w:val="center"/>
        <w:rPr>
          <w:rFonts w:ascii="Times New Roman" w:eastAsia="方正楷体_GBK"/>
          <w:snapToGrid w:val="0"/>
          <w:color w:val="000000"/>
          <w:sz w:val="28"/>
          <w:szCs w:val="28"/>
        </w:rPr>
      </w:pPr>
      <w:r>
        <w:rPr>
          <w:rFonts w:ascii="Times New Roman" w:eastAsia="方正楷体_GBK"/>
          <w:snapToGrid w:val="0"/>
          <w:color w:val="000000"/>
          <w:sz w:val="28"/>
          <w:szCs w:val="28"/>
        </w:rPr>
        <w:t>（产业创新类、社会公益类）</w:t>
      </w:r>
    </w:p>
    <w:tbl>
      <w:tblPr>
        <w:tblStyle w:val="5"/>
        <w:tblW w:w="93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2"/>
        <w:gridCol w:w="469"/>
        <w:gridCol w:w="1131"/>
        <w:gridCol w:w="869"/>
        <w:gridCol w:w="722"/>
        <w:gridCol w:w="1447"/>
        <w:gridCol w:w="1064"/>
        <w:gridCol w:w="623"/>
        <w:gridCol w:w="1213"/>
        <w:gridCol w:w="730"/>
        <w:gridCol w:w="6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2" w:type="dxa"/>
            <w:tcBorders>
              <w:top w:val="single" w:color="auto" w:sz="8"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排序</w:t>
            </w:r>
          </w:p>
        </w:tc>
        <w:tc>
          <w:tcPr>
            <w:tcW w:w="469"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类型</w:t>
            </w:r>
          </w:p>
        </w:tc>
        <w:tc>
          <w:tcPr>
            <w:tcW w:w="1131"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成果名称</w:t>
            </w:r>
          </w:p>
        </w:tc>
        <w:tc>
          <w:tcPr>
            <w:tcW w:w="869"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编号（年卷页；版号）</w:t>
            </w:r>
          </w:p>
        </w:tc>
        <w:tc>
          <w:tcPr>
            <w:tcW w:w="722"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授权发布日期</w:t>
            </w:r>
          </w:p>
        </w:tc>
        <w:tc>
          <w:tcPr>
            <w:tcW w:w="1447"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完成人</w:t>
            </w:r>
          </w:p>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（作者）</w:t>
            </w:r>
          </w:p>
        </w:tc>
        <w:tc>
          <w:tcPr>
            <w:tcW w:w="1064"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完成单位（署名</w:t>
            </w:r>
          </w:p>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单位）</w:t>
            </w:r>
          </w:p>
        </w:tc>
        <w:tc>
          <w:tcPr>
            <w:tcW w:w="623"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授权发布部门（刊名）</w:t>
            </w:r>
          </w:p>
        </w:tc>
        <w:tc>
          <w:tcPr>
            <w:tcW w:w="1213"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成果状态（通讯</w:t>
            </w:r>
          </w:p>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作者）</w:t>
            </w:r>
          </w:p>
        </w:tc>
        <w:tc>
          <w:tcPr>
            <w:tcW w:w="730" w:type="dxa"/>
            <w:tcBorders>
              <w:top w:val="single" w:color="auto" w:sz="8"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广西单位是否</w:t>
            </w:r>
            <w:r>
              <w:rPr>
                <w:rFonts w:hint="eastAsia" w:ascii="Times New Roman" w:eastAsia="方正黑体_GBK"/>
                <w:snapToGrid w:val="0"/>
                <w:color w:val="000000"/>
                <w:sz w:val="18"/>
                <w:szCs w:val="18"/>
              </w:rPr>
              <w:t>原始</w:t>
            </w:r>
            <w:r>
              <w:rPr>
                <w:rFonts w:ascii="Times New Roman" w:eastAsia="方正黑体_GBK"/>
                <w:snapToGrid w:val="0"/>
                <w:color w:val="000000"/>
                <w:sz w:val="18"/>
                <w:szCs w:val="18"/>
              </w:rPr>
              <w:t>署名</w:t>
            </w:r>
          </w:p>
        </w:tc>
        <w:tc>
          <w:tcPr>
            <w:tcW w:w="630" w:type="dxa"/>
            <w:tcBorders>
              <w:top w:val="single" w:color="auto" w:sz="8"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eastAsia="方正黑体_GBK"/>
                <w:snapToGrid w:val="0"/>
                <w:color w:val="000000"/>
                <w:sz w:val="18"/>
                <w:szCs w:val="18"/>
              </w:rPr>
            </w:pPr>
            <w:r>
              <w:rPr>
                <w:rFonts w:ascii="Times New Roman" w:eastAsia="方正黑体_GBK"/>
                <w:snapToGrid w:val="0"/>
                <w:color w:val="000000"/>
                <w:sz w:val="18"/>
                <w:szCs w:val="18"/>
              </w:rPr>
              <w:t>附件编号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napToGrid w:val="0"/>
                <w:color w:val="000000"/>
                <w:szCs w:val="32"/>
              </w:rPr>
              <w:t>1</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b/>
                <w:bCs/>
                <w:snapToGrid w:val="0"/>
                <w:color w:val="000000"/>
                <w:szCs w:val="32"/>
              </w:rPr>
              <w:t>论文</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A Large-Scale Multicenter Study Validates Aldo-Keto Reductase Family 1 Member B10 as a Prevalent Serum Marker for Detection of Hepatocellular Carcinoma.</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2019 Jun;69(6):2489-2501</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2019年4月6日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wordWrap w:val="0"/>
              <w:spacing w:line="200" w:lineRule="exact"/>
              <w:ind w:firstLine="0" w:firstLineChars="0"/>
              <w:rPr>
                <w:rFonts w:ascii="Times New Roman"/>
                <w:sz w:val="20"/>
              </w:rPr>
            </w:pPr>
            <w:r>
              <w:rPr>
                <w:rFonts w:ascii="Times New Roman"/>
                <w:b/>
                <w:bCs/>
                <w:sz w:val="20"/>
              </w:rPr>
              <w:t>Xu Ye</w:t>
            </w:r>
            <w:r>
              <w:rPr>
                <w:rFonts w:hint="eastAsia" w:ascii="Times New Roman"/>
                <w:b/>
                <w:bCs/>
                <w:sz w:val="16"/>
                <w:szCs w:val="16"/>
              </w:rPr>
              <w:t>①</w:t>
            </w:r>
            <w:r>
              <w:rPr>
                <w:rFonts w:ascii="Times New Roman"/>
                <w:sz w:val="20"/>
              </w:rPr>
              <w:t>,</w:t>
            </w:r>
          </w:p>
          <w:p>
            <w:pPr>
              <w:pStyle w:val="4"/>
              <w:wordWrap w:val="0"/>
              <w:spacing w:line="200" w:lineRule="exact"/>
              <w:ind w:firstLine="0" w:firstLineChars="0"/>
              <w:rPr>
                <w:rFonts w:ascii="Times New Roman"/>
                <w:sz w:val="20"/>
              </w:rPr>
            </w:pPr>
            <w:r>
              <w:rPr>
                <w:rFonts w:ascii="Times New Roman"/>
                <w:b/>
                <w:bCs/>
                <w:sz w:val="20"/>
              </w:rPr>
              <w:t xml:space="preserve">Cunyan </w:t>
            </w:r>
            <w:r>
              <w:rPr>
                <w:rFonts w:hint="eastAsia" w:ascii="Times New Roman"/>
                <w:b/>
                <w:bCs/>
                <w:sz w:val="20"/>
              </w:rPr>
              <w:t>L</w:t>
            </w:r>
            <w:r>
              <w:rPr>
                <w:rFonts w:ascii="Times New Roman"/>
                <w:b/>
                <w:bCs/>
                <w:sz w:val="20"/>
              </w:rPr>
              <w:t>i</w:t>
            </w:r>
            <w:r>
              <w:rPr>
                <w:rFonts w:hint="eastAsia" w:ascii="Times New Roman"/>
                <w:b/>
                <w:bCs/>
                <w:sz w:val="16"/>
                <w:szCs w:val="16"/>
              </w:rPr>
              <w:t>②</w:t>
            </w:r>
            <w:r>
              <w:rPr>
                <w:rFonts w:ascii="Times New Roman"/>
                <w:sz w:val="20"/>
              </w:rPr>
              <w:t>,</w:t>
            </w:r>
          </w:p>
          <w:p>
            <w:pPr>
              <w:pStyle w:val="4"/>
              <w:wordWrap w:val="0"/>
              <w:spacing w:line="200" w:lineRule="exact"/>
              <w:ind w:firstLine="0" w:firstLineChars="0"/>
              <w:rPr>
                <w:rFonts w:ascii="Times New Roman"/>
                <w:sz w:val="20"/>
              </w:rPr>
            </w:pPr>
            <w:r>
              <w:rPr>
                <w:rFonts w:ascii="Times New Roman"/>
                <w:b/>
                <w:bCs/>
                <w:sz w:val="20"/>
              </w:rPr>
              <w:t>Xuyu</w:t>
            </w:r>
            <w:r>
              <w:rPr>
                <w:rFonts w:hint="eastAsia" w:ascii="Times New Roman"/>
                <w:b/>
                <w:bCs/>
                <w:sz w:val="20"/>
              </w:rPr>
              <w:t xml:space="preserve"> </w:t>
            </w:r>
            <w:r>
              <w:rPr>
                <w:rFonts w:ascii="Times New Roman"/>
                <w:b/>
                <w:bCs/>
                <w:sz w:val="20"/>
              </w:rPr>
              <w:t>Zu</w:t>
            </w:r>
            <w:r>
              <w:rPr>
                <w:rFonts w:ascii="Times New Roman"/>
                <w:b/>
                <w:bCs/>
                <w:sz w:val="16"/>
                <w:szCs w:val="16"/>
              </w:rPr>
              <w:t>③</w:t>
            </w:r>
            <w:r>
              <w:rPr>
                <w:rFonts w:ascii="Times New Roman"/>
                <w:sz w:val="20"/>
              </w:rPr>
              <w:t>,</w:t>
            </w:r>
          </w:p>
          <w:p>
            <w:pPr>
              <w:pStyle w:val="4"/>
              <w:wordWrap w:val="0"/>
              <w:spacing w:line="200" w:lineRule="exact"/>
              <w:ind w:firstLine="0" w:firstLineChars="0"/>
              <w:rPr>
                <w:rFonts w:ascii="Times New Roman"/>
                <w:sz w:val="20"/>
              </w:rPr>
            </w:pPr>
            <w:r>
              <w:rPr>
                <w:rFonts w:ascii="Times New Roman"/>
                <w:b/>
                <w:bCs/>
                <w:w w:val="90"/>
                <w:sz w:val="20"/>
              </w:rPr>
              <w:t>Minglin Lin</w:t>
            </w:r>
            <w:r>
              <w:rPr>
                <w:rFonts w:hint="eastAsia" w:ascii="Times New Roman"/>
                <w:b/>
                <w:bCs/>
                <w:w w:val="90"/>
                <w:sz w:val="16"/>
                <w:szCs w:val="16"/>
              </w:rPr>
              <w:t>④</w:t>
            </w:r>
            <w:r>
              <w:rPr>
                <w:rFonts w:hint="eastAsia" w:ascii="Times New Roman"/>
                <w:sz w:val="20"/>
              </w:rPr>
              <w:t>，</w:t>
            </w:r>
          </w:p>
          <w:p>
            <w:pPr>
              <w:pStyle w:val="4"/>
              <w:wordWrap w:val="0"/>
              <w:spacing w:line="200" w:lineRule="exact"/>
              <w:ind w:firstLine="0" w:firstLineChars="0"/>
              <w:rPr>
                <w:rFonts w:ascii="Times New Roman"/>
                <w:sz w:val="20"/>
              </w:rPr>
            </w:pPr>
            <w:r>
              <w:rPr>
                <w:rFonts w:ascii="Times New Roman"/>
                <w:sz w:val="20"/>
              </w:rPr>
              <w:t>Qiang Liu</w:t>
            </w:r>
            <w:r>
              <w:rPr>
                <w:rFonts w:hint="eastAsia" w:ascii="Times New Roman"/>
                <w:b/>
                <w:bCs/>
                <w:sz w:val="16"/>
                <w:szCs w:val="16"/>
              </w:rPr>
              <w:t>①</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Jianghua Liu</w:t>
            </w:r>
            <w:r>
              <w:rPr>
                <w:rFonts w:hint="eastAsia" w:ascii="Times New Roman"/>
                <w:b/>
                <w:bCs/>
                <w:sz w:val="16"/>
                <w:szCs w:val="16"/>
              </w:rPr>
              <w:t>③</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Guoguo Xu</w:t>
            </w:r>
            <w:r>
              <w:rPr>
                <w:rFonts w:hint="eastAsia" w:ascii="Times New Roman"/>
                <w:b/>
                <w:bCs/>
                <w:sz w:val="16"/>
                <w:szCs w:val="16"/>
              </w:rPr>
              <w:t>⑤</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Zhiyong Chen</w:t>
            </w:r>
            <w:r>
              <w:rPr>
                <w:rFonts w:hint="eastAsia" w:ascii="Times New Roman"/>
                <w:b/>
                <w:bCs/>
                <w:sz w:val="16"/>
                <w:szCs w:val="16"/>
              </w:rPr>
              <w:t>⑤</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Yongliang Xu</w:t>
            </w:r>
            <w:r>
              <w:rPr>
                <w:rFonts w:hint="eastAsia" w:ascii="Times New Roman"/>
                <w:b/>
                <w:bCs/>
                <w:sz w:val="16"/>
                <w:szCs w:val="16"/>
              </w:rPr>
              <w:t>⑤</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Long Liu</w:t>
            </w:r>
            <w:r>
              <w:rPr>
                <w:rFonts w:hint="eastAsia" w:ascii="Times New Roman"/>
                <w:b/>
                <w:bCs/>
                <w:sz w:val="16"/>
                <w:szCs w:val="16"/>
              </w:rPr>
              <w:t>⑤</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Diteng Luo</w:t>
            </w:r>
            <w:r>
              <w:rPr>
                <w:rFonts w:hint="eastAsia" w:ascii="Times New Roman"/>
                <w:b/>
                <w:bCs/>
                <w:sz w:val="16"/>
                <w:szCs w:val="16"/>
              </w:rPr>
              <w:t>④</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Zh</w:t>
            </w:r>
            <w:r>
              <w:rPr>
                <w:rFonts w:hint="eastAsia" w:ascii="Times New Roman"/>
                <w:sz w:val="20"/>
              </w:rPr>
              <w:t xml:space="preserve">e </w:t>
            </w:r>
            <w:r>
              <w:rPr>
                <w:rFonts w:ascii="Times New Roman"/>
                <w:sz w:val="20"/>
              </w:rPr>
              <w:t>Cao</w:t>
            </w:r>
            <w:r>
              <w:rPr>
                <w:rFonts w:hint="eastAsia" w:ascii="Times New Roman"/>
                <w:b/>
                <w:bCs/>
                <w:sz w:val="16"/>
                <w:szCs w:val="16"/>
              </w:rPr>
              <w:t>⑤</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Guiyuan Shi</w:t>
            </w:r>
            <w:r>
              <w:rPr>
                <w:rFonts w:hint="eastAsia" w:ascii="Times New Roman"/>
                <w:b/>
                <w:bCs/>
                <w:sz w:val="16"/>
                <w:szCs w:val="16"/>
              </w:rPr>
              <w:t>⑤</w:t>
            </w:r>
            <w:r>
              <w:rPr>
                <w:rFonts w:ascii="Times New Roman"/>
                <w:sz w:val="20"/>
              </w:rPr>
              <w:t>,Zirui Feng</w:t>
            </w:r>
            <w:r>
              <w:rPr>
                <w:rFonts w:hint="eastAsia" w:ascii="Times New Roman"/>
                <w:b/>
                <w:bCs/>
                <w:sz w:val="16"/>
                <w:szCs w:val="16"/>
              </w:rPr>
              <w:t>⑥</w:t>
            </w:r>
            <w:r>
              <w:rPr>
                <w:rFonts w:ascii="Times New Roman"/>
                <w:sz w:val="20"/>
              </w:rPr>
              <w:t>,</w:t>
            </w:r>
            <w:r>
              <w:rPr>
                <w:rFonts w:hint="eastAsia" w:ascii="Times New Roman"/>
                <w:sz w:val="20"/>
              </w:rPr>
              <w:t xml:space="preserve"> </w:t>
            </w:r>
            <w:r>
              <w:rPr>
                <w:rFonts w:ascii="Times New Roman"/>
                <w:sz w:val="20"/>
              </w:rPr>
              <w:t>Hongyu Deng</w:t>
            </w:r>
            <w:r>
              <w:rPr>
                <w:rFonts w:hint="eastAsia" w:ascii="Times New Roman"/>
                <w:b/>
                <w:bCs/>
                <w:sz w:val="16"/>
                <w:szCs w:val="16"/>
              </w:rPr>
              <w:t>①</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Qianjin Liao</w:t>
            </w:r>
            <w:r>
              <w:rPr>
                <w:rFonts w:hint="eastAsia" w:ascii="Times New Roman"/>
                <w:b/>
                <w:bCs/>
                <w:sz w:val="16"/>
                <w:szCs w:val="16"/>
              </w:rPr>
              <w:t>①</w:t>
            </w:r>
            <w:r>
              <w:rPr>
                <w:rFonts w:ascii="Times New Roman"/>
                <w:sz w:val="20"/>
              </w:rPr>
              <w:t>,Chuan Cai</w:t>
            </w:r>
            <w:r>
              <w:rPr>
                <w:rFonts w:hint="eastAsia" w:ascii="Times New Roman"/>
                <w:b/>
                <w:bCs/>
                <w:sz w:val="16"/>
                <w:szCs w:val="16"/>
              </w:rPr>
              <w:t>⑥</w:t>
            </w:r>
            <w:r>
              <w:rPr>
                <w:rFonts w:ascii="Times New Roman"/>
                <w:sz w:val="20"/>
              </w:rPr>
              <w:t>,</w:t>
            </w:r>
          </w:p>
          <w:p>
            <w:pPr>
              <w:pStyle w:val="4"/>
              <w:wordWrap w:val="0"/>
              <w:spacing w:line="200" w:lineRule="exact"/>
              <w:ind w:firstLine="0" w:firstLineChars="0"/>
              <w:rPr>
                <w:rFonts w:ascii="Times New Roman"/>
                <w:sz w:val="20"/>
              </w:rPr>
            </w:pPr>
            <w:r>
              <w:rPr>
                <w:rFonts w:ascii="Times New Roman"/>
                <w:sz w:val="20"/>
              </w:rPr>
              <w:t>DuanFang Liao</w:t>
            </w:r>
            <w:r>
              <w:rPr>
                <w:rFonts w:hint="eastAsia" w:ascii="Times New Roman"/>
                <w:b/>
                <w:bCs/>
                <w:sz w:val="16"/>
                <w:szCs w:val="16"/>
              </w:rPr>
              <w:t>⑥</w:t>
            </w:r>
            <w:r>
              <w:rPr>
                <w:rFonts w:ascii="Times New Roman"/>
                <w:sz w:val="20"/>
              </w:rPr>
              <w:t>,</w:t>
            </w:r>
          </w:p>
          <w:p>
            <w:pPr>
              <w:pStyle w:val="4"/>
              <w:wordWrap w:val="0"/>
              <w:spacing w:line="200" w:lineRule="exact"/>
              <w:ind w:firstLine="0" w:firstLineChars="0"/>
              <w:rPr>
                <w:rFonts w:ascii="Times New Roman"/>
                <w:b/>
                <w:bCs/>
                <w:color w:val="FF0000"/>
                <w:sz w:val="20"/>
              </w:rPr>
            </w:pPr>
            <w:r>
              <w:rPr>
                <w:rFonts w:ascii="Times New Roman"/>
                <w:b/>
                <w:bCs/>
                <w:color w:val="FF0000"/>
                <w:sz w:val="20"/>
              </w:rPr>
              <w:t>Jing Wang</w:t>
            </w:r>
            <w:r>
              <w:rPr>
                <w:rFonts w:hint="eastAsia" w:ascii="Times New Roman"/>
                <w:b/>
                <w:bCs/>
                <w:color w:val="FF0000"/>
                <w:sz w:val="16"/>
                <w:szCs w:val="16"/>
              </w:rPr>
              <w:t>①</w:t>
            </w:r>
            <w:r>
              <w:rPr>
                <w:rFonts w:ascii="Times New Roman"/>
                <w:b/>
                <w:bCs/>
                <w:color w:val="FF0000"/>
                <w:sz w:val="20"/>
              </w:rPr>
              <w:t>,</w:t>
            </w:r>
          </w:p>
          <w:p>
            <w:pPr>
              <w:pStyle w:val="4"/>
              <w:wordWrap w:val="0"/>
              <w:spacing w:line="200" w:lineRule="exact"/>
              <w:ind w:firstLine="0" w:firstLineChars="0"/>
              <w:rPr>
                <w:rFonts w:ascii="Times New Roman"/>
                <w:b/>
                <w:bCs/>
                <w:color w:val="FF0000"/>
                <w:sz w:val="20"/>
              </w:rPr>
            </w:pPr>
            <w:r>
              <w:rPr>
                <w:rFonts w:ascii="Times New Roman"/>
                <w:b/>
                <w:bCs/>
                <w:color w:val="FF0000"/>
                <w:sz w:val="20"/>
              </w:rPr>
              <w:t>Junfei Jin</w:t>
            </w:r>
            <w:r>
              <w:rPr>
                <w:rFonts w:hint="eastAsia" w:ascii="Times New Roman"/>
                <w:b/>
                <w:bCs/>
                <w:color w:val="FF0000"/>
                <w:sz w:val="16"/>
                <w:szCs w:val="16"/>
              </w:rPr>
              <w:t>④</w:t>
            </w:r>
            <w:r>
              <w:rPr>
                <w:rFonts w:ascii="Times New Roman"/>
                <w:b/>
                <w:bCs/>
                <w:color w:val="FF0000"/>
                <w:sz w:val="20"/>
              </w:rPr>
              <w:t>,</w:t>
            </w:r>
          </w:p>
          <w:p>
            <w:pPr>
              <w:pStyle w:val="4"/>
              <w:wordWrap w:val="0"/>
              <w:spacing w:line="200" w:lineRule="exact"/>
              <w:ind w:firstLine="0" w:firstLineChars="0"/>
              <w:rPr>
                <w:rFonts w:ascii="Times New Roman"/>
                <w:snapToGrid w:val="0"/>
                <w:color w:val="000000"/>
                <w:szCs w:val="32"/>
              </w:rPr>
            </w:pPr>
            <w:r>
              <w:rPr>
                <w:rFonts w:ascii="Times New Roman"/>
                <w:b/>
                <w:bCs/>
                <w:color w:val="FF0000"/>
                <w:sz w:val="20"/>
              </w:rPr>
              <w:t>Deliang Cao</w:t>
            </w:r>
            <w:r>
              <w:rPr>
                <w:rFonts w:hint="eastAsia" w:ascii="Times New Roman"/>
                <w:b/>
                <w:bCs/>
                <w:color w:val="FF0000"/>
                <w:sz w:val="16"/>
                <w:szCs w:val="16"/>
              </w:rPr>
              <w:t>①⑥</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spacing w:line="200" w:lineRule="exact"/>
              <w:ind w:firstLine="0" w:firstLineChars="0"/>
              <w:rPr>
                <w:rFonts w:ascii="Times New Roman"/>
                <w:sz w:val="20"/>
              </w:rPr>
            </w:pPr>
            <w:r>
              <w:rPr>
                <w:rFonts w:hint="eastAsia" w:ascii="Times New Roman"/>
                <w:b/>
                <w:bCs/>
                <w:sz w:val="20"/>
              </w:rPr>
              <w:t>①</w:t>
            </w:r>
            <w:r>
              <w:rPr>
                <w:rFonts w:hint="eastAsia" w:ascii="Times New Roman"/>
                <w:sz w:val="20"/>
              </w:rPr>
              <w:t>湖南省肿瘤医院，</w:t>
            </w:r>
          </w:p>
          <w:p>
            <w:pPr>
              <w:pStyle w:val="4"/>
              <w:spacing w:line="200" w:lineRule="exact"/>
              <w:ind w:firstLine="0" w:firstLineChars="0"/>
              <w:rPr>
                <w:rFonts w:ascii="Times New Roman"/>
                <w:sz w:val="20"/>
              </w:rPr>
            </w:pPr>
            <w:r>
              <w:rPr>
                <w:rFonts w:hint="eastAsia" w:ascii="Times New Roman"/>
                <w:b/>
                <w:bCs/>
                <w:sz w:val="20"/>
              </w:rPr>
              <w:t>②</w:t>
            </w:r>
            <w:r>
              <w:rPr>
                <w:rFonts w:hint="eastAsia" w:ascii="Times New Roman"/>
                <w:sz w:val="20"/>
              </w:rPr>
              <w:t>湖南省人民医院，</w:t>
            </w:r>
          </w:p>
          <w:p>
            <w:pPr>
              <w:pStyle w:val="4"/>
              <w:spacing w:line="200" w:lineRule="exact"/>
              <w:ind w:firstLine="0" w:firstLineChars="0"/>
              <w:rPr>
                <w:rFonts w:ascii="Times New Roman"/>
                <w:sz w:val="20"/>
              </w:rPr>
            </w:pPr>
            <w:r>
              <w:rPr>
                <w:rFonts w:hint="eastAsia" w:ascii="Times New Roman"/>
                <w:b/>
                <w:bCs/>
                <w:sz w:val="20"/>
              </w:rPr>
              <w:t>③</w:t>
            </w:r>
            <w:r>
              <w:rPr>
                <w:rFonts w:hint="eastAsia" w:ascii="Times New Roman"/>
                <w:sz w:val="20"/>
              </w:rPr>
              <w:t>南华大学，</w:t>
            </w:r>
          </w:p>
          <w:p>
            <w:pPr>
              <w:pStyle w:val="4"/>
              <w:spacing w:line="200" w:lineRule="exact"/>
              <w:ind w:firstLine="0" w:firstLineChars="0"/>
              <w:rPr>
                <w:rFonts w:ascii="Times New Roman"/>
                <w:sz w:val="20"/>
              </w:rPr>
            </w:pPr>
            <w:r>
              <w:rPr>
                <w:rFonts w:hint="eastAsia" w:ascii="Times New Roman"/>
                <w:b/>
                <w:bCs/>
                <w:sz w:val="20"/>
              </w:rPr>
              <w:t>④</w:t>
            </w:r>
            <w:r>
              <w:rPr>
                <w:rFonts w:hint="eastAsia" w:ascii="Times New Roman"/>
                <w:sz w:val="20"/>
              </w:rPr>
              <w:t>桂林医学院附属医院，</w:t>
            </w:r>
          </w:p>
          <w:p>
            <w:pPr>
              <w:pStyle w:val="4"/>
              <w:spacing w:line="200" w:lineRule="exact"/>
              <w:ind w:firstLine="0" w:firstLineChars="0"/>
              <w:rPr>
                <w:rFonts w:ascii="Times New Roman"/>
                <w:sz w:val="20"/>
              </w:rPr>
            </w:pPr>
            <w:r>
              <w:rPr>
                <w:rFonts w:hint="eastAsia" w:ascii="Times New Roman"/>
                <w:b/>
                <w:bCs/>
                <w:sz w:val="20"/>
              </w:rPr>
              <w:t>⑤</w:t>
            </w:r>
            <w:r>
              <w:rPr>
                <w:rFonts w:hint="eastAsia" w:ascii="Times New Roman"/>
                <w:sz w:val="20"/>
              </w:rPr>
              <w:t>湖南莱拓福生物科技有限公司，</w:t>
            </w:r>
          </w:p>
          <w:p>
            <w:pPr>
              <w:adjustRightInd w:val="0"/>
              <w:snapToGrid w:val="0"/>
              <w:spacing w:line="200" w:lineRule="exact"/>
              <w:rPr>
                <w:rFonts w:ascii="Times New Roman"/>
                <w:snapToGrid w:val="0"/>
                <w:color w:val="000000"/>
                <w:szCs w:val="32"/>
              </w:rPr>
            </w:pPr>
            <w:r>
              <w:rPr>
                <w:rFonts w:hint="eastAsia" w:ascii="Times New Roman"/>
                <w:b/>
                <w:bCs/>
                <w:sz w:val="20"/>
              </w:rPr>
              <w:t>⑥</w:t>
            </w:r>
            <w:r>
              <w:rPr>
                <w:rFonts w:hint="eastAsia" w:ascii="Times New Roman"/>
                <w:sz w:val="20"/>
              </w:rPr>
              <w:t>湖南中医药大学</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Hepatology</w:t>
            </w: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wordWrap w:val="0"/>
              <w:spacing w:line="200" w:lineRule="exact"/>
              <w:ind w:firstLine="0" w:firstLineChars="0"/>
              <w:rPr>
                <w:rFonts w:ascii="Times New Roman"/>
                <w:sz w:val="20"/>
              </w:rPr>
            </w:pPr>
            <w:r>
              <w:rPr>
                <w:rFonts w:ascii="Times New Roman"/>
                <w:b/>
                <w:bCs/>
                <w:color w:val="FF0000"/>
                <w:sz w:val="20"/>
              </w:rPr>
              <w:t>Jing Wang</w:t>
            </w:r>
            <w:r>
              <w:rPr>
                <w:rFonts w:hint="eastAsia" w:ascii="Times New Roman"/>
                <w:b/>
                <w:bCs/>
                <w:color w:val="FF0000"/>
                <w:sz w:val="16"/>
                <w:szCs w:val="16"/>
              </w:rPr>
              <w:t>①</w:t>
            </w:r>
            <w:r>
              <w:rPr>
                <w:rFonts w:ascii="Times New Roman"/>
                <w:sz w:val="20"/>
              </w:rPr>
              <w:t>,</w:t>
            </w:r>
          </w:p>
          <w:p>
            <w:pPr>
              <w:pStyle w:val="4"/>
              <w:wordWrap w:val="0"/>
              <w:spacing w:line="200" w:lineRule="exact"/>
              <w:ind w:firstLine="0" w:firstLineChars="0"/>
              <w:rPr>
                <w:rFonts w:ascii="Times New Roman"/>
                <w:b/>
                <w:bCs/>
                <w:color w:val="FF0000"/>
                <w:sz w:val="20"/>
              </w:rPr>
            </w:pPr>
            <w:r>
              <w:rPr>
                <w:rFonts w:ascii="Times New Roman"/>
                <w:b/>
                <w:bCs/>
                <w:color w:val="FF0000"/>
                <w:sz w:val="20"/>
              </w:rPr>
              <w:t>Junfei Jin</w:t>
            </w:r>
            <w:r>
              <w:rPr>
                <w:rFonts w:hint="eastAsia" w:ascii="Times New Roman"/>
                <w:b/>
                <w:bCs/>
                <w:color w:val="FF0000"/>
                <w:sz w:val="16"/>
                <w:szCs w:val="16"/>
              </w:rPr>
              <w:t>④</w:t>
            </w:r>
            <w:r>
              <w:rPr>
                <w:rFonts w:ascii="Times New Roman"/>
                <w:b/>
                <w:bCs/>
                <w:color w:val="FF0000"/>
                <w:sz w:val="20"/>
              </w:rPr>
              <w:t>,</w:t>
            </w:r>
          </w:p>
          <w:p>
            <w:pPr>
              <w:adjustRightInd w:val="0"/>
              <w:snapToGrid w:val="0"/>
              <w:spacing w:line="200" w:lineRule="exact"/>
              <w:rPr>
                <w:rFonts w:ascii="Times New Roman"/>
                <w:snapToGrid w:val="0"/>
                <w:color w:val="000000"/>
                <w:szCs w:val="32"/>
              </w:rPr>
            </w:pPr>
            <w:r>
              <w:rPr>
                <w:rFonts w:ascii="Times New Roman"/>
                <w:b/>
                <w:bCs/>
                <w:color w:val="FF0000"/>
                <w:w w:val="90"/>
                <w:sz w:val="20"/>
              </w:rPr>
              <w:t>Deliang Cao</w:t>
            </w:r>
            <w:r>
              <w:rPr>
                <w:rFonts w:hint="eastAsia" w:ascii="Times New Roman"/>
                <w:b/>
                <w:bCs/>
                <w:color w:val="FF0000"/>
                <w:w w:val="90"/>
                <w:sz w:val="16"/>
                <w:szCs w:val="16"/>
              </w:rPr>
              <w:t>①⑥</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napToGrid w:val="0"/>
                <w:color w:val="000000"/>
                <w:szCs w:val="32"/>
              </w:rPr>
              <w:t>2</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b/>
                <w:bCs/>
                <w:snapToGrid w:val="0"/>
                <w:color w:val="000000"/>
                <w:szCs w:val="32"/>
              </w:rPr>
              <w:t>发明专利</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抗AKR1B10蛋白单克隆抗体及其应用</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2990400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2018年7月6日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祝跃球</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湖南莱拓福生物科技有限公司</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napToGrid w:val="0"/>
                <w:color w:val="000000"/>
                <w:szCs w:val="32"/>
              </w:rPr>
              <w:t>国家知识产权局</w:t>
            </w: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napToGrid w:val="0"/>
                <w:color w:val="000000"/>
                <w:szCs w:val="32"/>
              </w:rPr>
              <w:t>有效</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napToGrid w:val="0"/>
                <w:color w:val="000000"/>
                <w:sz w:val="18"/>
                <w:szCs w:val="18"/>
              </w:rPr>
              <w:t>3</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b/>
                <w:bCs/>
                <w:snapToGrid w:val="0"/>
                <w:color w:val="000000"/>
                <w:sz w:val="18"/>
                <w:szCs w:val="18"/>
              </w:rPr>
              <w:t>论文</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Cs w:val="21"/>
              </w:rPr>
              <w:t>Aldo-keto reductase 1B10 protects human colon cells from DNA damage induced by electrophilic carbonyl compounds</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 xml:space="preserve">2017 Jan;56(1):118-129. </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2017年1月13日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wordWrap w:val="0"/>
              <w:spacing w:line="200" w:lineRule="exact"/>
              <w:ind w:firstLine="0" w:firstLineChars="0"/>
              <w:rPr>
                <w:rFonts w:ascii="Times New Roman"/>
                <w:sz w:val="20"/>
              </w:rPr>
            </w:pPr>
            <w:r>
              <w:rPr>
                <w:rFonts w:ascii="Times New Roman"/>
                <w:b/>
                <w:bCs/>
                <w:sz w:val="20"/>
              </w:rPr>
              <w:t>Xuyu Zu</w:t>
            </w:r>
            <w:r>
              <w:rPr>
                <w:rFonts w:hint="eastAsia" w:ascii="Times New Roman"/>
                <w:b/>
                <w:bCs/>
                <w:sz w:val="16"/>
                <w:szCs w:val="16"/>
              </w:rPr>
              <w:t>①②</w:t>
            </w:r>
            <w:r>
              <w:rPr>
                <w:rFonts w:hint="eastAsia" w:ascii="Times New Roman"/>
                <w:b/>
                <w:bCs/>
                <w:sz w:val="20"/>
              </w:rPr>
              <w:t>，</w:t>
            </w:r>
            <w:r>
              <w:rPr>
                <w:rFonts w:ascii="Times New Roman"/>
                <w:sz w:val="20"/>
              </w:rPr>
              <w:t>Ruilan Yan</w:t>
            </w:r>
            <w:r>
              <w:rPr>
                <w:rFonts w:hint="eastAsia" w:ascii="Times New Roman"/>
                <w:b/>
                <w:bCs/>
                <w:sz w:val="16"/>
                <w:szCs w:val="16"/>
              </w:rPr>
              <w:t>②</w:t>
            </w:r>
            <w:r>
              <w:rPr>
                <w:rFonts w:hint="eastAsia" w:ascii="Times New Roman"/>
                <w:sz w:val="20"/>
              </w:rPr>
              <w:t>，</w:t>
            </w:r>
          </w:p>
          <w:p>
            <w:pPr>
              <w:pStyle w:val="4"/>
              <w:wordWrap w:val="0"/>
              <w:spacing w:line="200" w:lineRule="exact"/>
              <w:ind w:firstLine="0" w:firstLineChars="0"/>
              <w:rPr>
                <w:rFonts w:ascii="Times New Roman"/>
                <w:sz w:val="20"/>
              </w:rPr>
            </w:pPr>
            <w:r>
              <w:rPr>
                <w:rFonts w:ascii="Times New Roman"/>
                <w:sz w:val="20"/>
              </w:rPr>
              <w:t>Jishen Pan</w:t>
            </w:r>
            <w:r>
              <w:rPr>
                <w:rFonts w:hint="eastAsia" w:ascii="Times New Roman"/>
                <w:b/>
                <w:bCs/>
                <w:sz w:val="16"/>
                <w:szCs w:val="16"/>
              </w:rPr>
              <w:t>③</w:t>
            </w:r>
            <w:r>
              <w:rPr>
                <w:rFonts w:hint="eastAsia" w:ascii="Times New Roman"/>
                <w:sz w:val="20"/>
              </w:rPr>
              <w:t>，</w:t>
            </w:r>
          </w:p>
          <w:p>
            <w:pPr>
              <w:pStyle w:val="4"/>
              <w:wordWrap w:val="0"/>
              <w:spacing w:line="200" w:lineRule="exact"/>
              <w:ind w:firstLine="0" w:firstLineChars="0"/>
              <w:rPr>
                <w:rFonts w:ascii="Times New Roman"/>
                <w:sz w:val="20"/>
              </w:rPr>
            </w:pPr>
            <w:r>
              <w:rPr>
                <w:rFonts w:hint="eastAsia" w:ascii="Times New Roman"/>
                <w:sz w:val="20"/>
              </w:rPr>
              <w:t>Linlin Zhong</w:t>
            </w:r>
            <w:r>
              <w:rPr>
                <w:rFonts w:hint="eastAsia" w:ascii="Times New Roman"/>
                <w:b/>
                <w:bCs/>
                <w:sz w:val="16"/>
                <w:szCs w:val="16"/>
              </w:rPr>
              <w:t>②</w:t>
            </w:r>
            <w:r>
              <w:rPr>
                <w:rFonts w:hint="eastAsia" w:ascii="Times New Roman"/>
                <w:sz w:val="20"/>
              </w:rPr>
              <w:t>，</w:t>
            </w:r>
          </w:p>
          <w:p>
            <w:pPr>
              <w:pStyle w:val="4"/>
              <w:wordWrap w:val="0"/>
              <w:spacing w:line="200" w:lineRule="exact"/>
              <w:ind w:firstLine="0" w:firstLineChars="0"/>
              <w:rPr>
                <w:rFonts w:ascii="Times New Roman"/>
                <w:sz w:val="20"/>
              </w:rPr>
            </w:pPr>
            <w:r>
              <w:rPr>
                <w:rFonts w:hint="eastAsia" w:ascii="Times New Roman"/>
                <w:sz w:val="20"/>
              </w:rPr>
              <w:t>Yu Cao</w:t>
            </w:r>
            <w:r>
              <w:rPr>
                <w:rFonts w:hint="eastAsia" w:ascii="Times New Roman"/>
                <w:b/>
                <w:bCs/>
                <w:sz w:val="16"/>
                <w:szCs w:val="16"/>
              </w:rPr>
              <w:t>②</w:t>
            </w:r>
            <w:r>
              <w:rPr>
                <w:rFonts w:hint="eastAsia" w:ascii="Times New Roman"/>
                <w:sz w:val="20"/>
              </w:rPr>
              <w:t>，</w:t>
            </w:r>
          </w:p>
          <w:p>
            <w:pPr>
              <w:pStyle w:val="4"/>
              <w:wordWrap w:val="0"/>
              <w:spacing w:line="200" w:lineRule="exact"/>
              <w:ind w:firstLine="0" w:firstLineChars="0"/>
              <w:rPr>
                <w:rFonts w:ascii="Times New Roman"/>
                <w:sz w:val="20"/>
              </w:rPr>
            </w:pPr>
            <w:r>
              <w:rPr>
                <w:rFonts w:hint="eastAsia" w:ascii="Times New Roman"/>
                <w:sz w:val="20"/>
              </w:rPr>
              <w:t>Jun Ma</w:t>
            </w:r>
            <w:r>
              <w:rPr>
                <w:rFonts w:hint="eastAsia" w:ascii="Times New Roman"/>
                <w:b/>
                <w:bCs/>
                <w:sz w:val="16"/>
                <w:szCs w:val="16"/>
              </w:rPr>
              <w:t>②</w:t>
            </w:r>
            <w:r>
              <w:rPr>
                <w:rFonts w:hint="eastAsia" w:ascii="Times New Roman"/>
                <w:sz w:val="20"/>
              </w:rPr>
              <w:t>，</w:t>
            </w:r>
          </w:p>
          <w:p>
            <w:pPr>
              <w:pStyle w:val="4"/>
              <w:wordWrap w:val="0"/>
              <w:spacing w:line="200" w:lineRule="exact"/>
              <w:ind w:firstLine="0" w:firstLineChars="0"/>
              <w:rPr>
                <w:rFonts w:ascii="Times New Roman"/>
                <w:sz w:val="20"/>
              </w:rPr>
            </w:pPr>
            <w:r>
              <w:rPr>
                <w:rFonts w:hint="eastAsia" w:ascii="Times New Roman"/>
                <w:sz w:val="20"/>
              </w:rPr>
              <w:t>Chuan Cai</w:t>
            </w:r>
            <w:r>
              <w:rPr>
                <w:rFonts w:hint="eastAsia" w:ascii="Times New Roman"/>
                <w:b/>
                <w:bCs/>
                <w:sz w:val="16"/>
                <w:szCs w:val="16"/>
              </w:rPr>
              <w:t>④</w:t>
            </w:r>
            <w:r>
              <w:rPr>
                <w:rFonts w:hint="eastAsia" w:ascii="Times New Roman"/>
                <w:sz w:val="20"/>
              </w:rPr>
              <w:t>，</w:t>
            </w:r>
          </w:p>
          <w:p>
            <w:pPr>
              <w:pStyle w:val="4"/>
              <w:wordWrap w:val="0"/>
              <w:spacing w:line="200" w:lineRule="exact"/>
              <w:ind w:firstLine="0" w:firstLineChars="0"/>
              <w:rPr>
                <w:rFonts w:ascii="Times New Roman"/>
                <w:sz w:val="20"/>
              </w:rPr>
            </w:pPr>
            <w:r>
              <w:rPr>
                <w:rFonts w:hint="eastAsia" w:ascii="Times New Roman"/>
                <w:sz w:val="20"/>
              </w:rPr>
              <w:t>Dan Huang</w:t>
            </w:r>
            <w:r>
              <w:rPr>
                <w:rFonts w:hint="eastAsia" w:ascii="Times New Roman"/>
                <w:b/>
                <w:bCs/>
                <w:sz w:val="16"/>
                <w:szCs w:val="16"/>
              </w:rPr>
              <w:t>④</w:t>
            </w:r>
            <w:r>
              <w:rPr>
                <w:rFonts w:hint="eastAsia" w:ascii="Times New Roman"/>
                <w:sz w:val="20"/>
              </w:rPr>
              <w:t>，</w:t>
            </w:r>
          </w:p>
          <w:p>
            <w:pPr>
              <w:pStyle w:val="4"/>
              <w:wordWrap w:val="0"/>
              <w:spacing w:line="200" w:lineRule="exact"/>
              <w:ind w:firstLine="0" w:firstLineChars="0"/>
              <w:rPr>
                <w:rFonts w:ascii="Times New Roman"/>
                <w:sz w:val="20"/>
              </w:rPr>
            </w:pPr>
            <w:r>
              <w:rPr>
                <w:rFonts w:hint="eastAsia" w:ascii="Times New Roman"/>
                <w:color w:val="000000" w:themeColor="text1"/>
                <w:w w:val="90"/>
                <w:sz w:val="20"/>
                <w14:textFill>
                  <w14:solidFill>
                    <w14:schemeClr w14:val="tx1"/>
                  </w14:solidFill>
                </w14:textFill>
              </w:rPr>
              <w:t>Jianghua Liu</w:t>
            </w:r>
            <w:r>
              <w:rPr>
                <w:rFonts w:hint="eastAsia" w:ascii="Times New Roman"/>
                <w:b/>
                <w:bCs/>
                <w:sz w:val="16"/>
                <w:szCs w:val="16"/>
              </w:rPr>
              <w:t>①</w:t>
            </w:r>
            <w:r>
              <w:rPr>
                <w:rFonts w:hint="eastAsia" w:ascii="Times New Roman"/>
                <w:sz w:val="20"/>
              </w:rPr>
              <w:t>，</w:t>
            </w:r>
          </w:p>
          <w:p>
            <w:pPr>
              <w:pStyle w:val="4"/>
              <w:wordWrap w:val="0"/>
              <w:spacing w:line="200" w:lineRule="exact"/>
              <w:ind w:firstLine="0" w:firstLineChars="0"/>
              <w:rPr>
                <w:rFonts w:ascii="Times New Roman"/>
                <w:sz w:val="20"/>
              </w:rPr>
            </w:pPr>
            <w:r>
              <w:rPr>
                <w:rFonts w:hint="eastAsia" w:ascii="Times New Roman"/>
                <w:color w:val="000000" w:themeColor="text1"/>
                <w:w w:val="90"/>
                <w:sz w:val="20"/>
                <w14:textFill>
                  <w14:solidFill>
                    <w14:schemeClr w14:val="tx1"/>
                  </w14:solidFill>
                </w14:textFill>
              </w:rPr>
              <w:t>Fung-Lung Chung</w:t>
            </w:r>
            <w:r>
              <w:rPr>
                <w:rFonts w:hint="eastAsia" w:ascii="Times New Roman"/>
                <w:b/>
                <w:bCs/>
                <w:sz w:val="16"/>
                <w:szCs w:val="16"/>
              </w:rPr>
              <w:t>③</w:t>
            </w:r>
            <w:r>
              <w:rPr>
                <w:rFonts w:hint="eastAsia" w:ascii="Times New Roman"/>
                <w:sz w:val="20"/>
              </w:rPr>
              <w:t>，</w:t>
            </w:r>
          </w:p>
          <w:p>
            <w:pPr>
              <w:pStyle w:val="4"/>
              <w:wordWrap w:val="0"/>
              <w:spacing w:line="200" w:lineRule="exact"/>
              <w:ind w:firstLine="0" w:firstLineChars="0"/>
              <w:rPr>
                <w:rFonts w:ascii="Times New Roman"/>
                <w:w w:val="80"/>
                <w:sz w:val="20"/>
              </w:rPr>
            </w:pPr>
            <w:r>
              <w:rPr>
                <w:rFonts w:hint="eastAsia" w:ascii="Times New Roman"/>
                <w:sz w:val="20"/>
              </w:rPr>
              <w:t>DuanFang Liao</w:t>
            </w:r>
            <w:r>
              <w:rPr>
                <w:rFonts w:hint="eastAsia" w:ascii="Times New Roman"/>
                <w:b/>
                <w:bCs/>
                <w:sz w:val="16"/>
                <w:szCs w:val="16"/>
              </w:rPr>
              <w:t>④</w:t>
            </w:r>
            <w:r>
              <w:rPr>
                <w:rFonts w:hint="eastAsia" w:ascii="Times New Roman"/>
                <w:w w:val="80"/>
                <w:sz w:val="20"/>
              </w:rPr>
              <w:t>，</w:t>
            </w:r>
          </w:p>
          <w:p>
            <w:pPr>
              <w:adjustRightInd w:val="0"/>
              <w:snapToGrid w:val="0"/>
              <w:spacing w:line="200" w:lineRule="exact"/>
              <w:rPr>
                <w:rFonts w:ascii="Times New Roman"/>
                <w:snapToGrid w:val="0"/>
                <w:color w:val="000000"/>
                <w:sz w:val="18"/>
                <w:szCs w:val="18"/>
              </w:rPr>
            </w:pPr>
            <w:r>
              <w:rPr>
                <w:rFonts w:hint="eastAsia" w:ascii="Times New Roman"/>
                <w:b/>
                <w:bCs/>
                <w:color w:val="FF0000"/>
                <w:w w:val="80"/>
                <w:sz w:val="20"/>
              </w:rPr>
              <w:t>Deliang Cao</w:t>
            </w:r>
            <w:r>
              <w:rPr>
                <w:rFonts w:hint="eastAsia" w:ascii="Times New Roman"/>
                <w:b/>
                <w:bCs/>
                <w:color w:val="FF0000"/>
                <w:sz w:val="16"/>
                <w:szCs w:val="16"/>
              </w:rPr>
              <w:t>②④</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spacing w:line="200" w:lineRule="exact"/>
              <w:ind w:firstLine="0" w:firstLineChars="0"/>
              <w:rPr>
                <w:rFonts w:ascii="Times New Roman"/>
                <w:sz w:val="20"/>
              </w:rPr>
            </w:pPr>
            <w:r>
              <w:rPr>
                <w:rFonts w:hint="eastAsia" w:ascii="Times New Roman"/>
                <w:b/>
                <w:bCs/>
                <w:sz w:val="20"/>
              </w:rPr>
              <w:t>①</w:t>
            </w:r>
            <w:r>
              <w:rPr>
                <w:rFonts w:hint="eastAsia" w:ascii="Times New Roman"/>
                <w:sz w:val="20"/>
              </w:rPr>
              <w:t>南华大学，</w:t>
            </w:r>
          </w:p>
          <w:p>
            <w:pPr>
              <w:pStyle w:val="4"/>
              <w:spacing w:line="200" w:lineRule="exact"/>
              <w:ind w:firstLine="0" w:firstLineChars="0"/>
              <w:rPr>
                <w:rFonts w:ascii="Times New Roman"/>
                <w:sz w:val="20"/>
              </w:rPr>
            </w:pPr>
            <w:r>
              <w:rPr>
                <w:rFonts w:hint="eastAsia" w:ascii="Times New Roman"/>
                <w:b/>
                <w:bCs/>
                <w:sz w:val="20"/>
              </w:rPr>
              <w:t>②</w:t>
            </w:r>
            <w:r>
              <w:rPr>
                <w:rFonts w:hint="eastAsia" w:ascii="Times New Roman"/>
                <w:sz w:val="20"/>
              </w:rPr>
              <w:t>南伊利诺伊州医学院（美国），</w:t>
            </w:r>
          </w:p>
          <w:p>
            <w:pPr>
              <w:pStyle w:val="4"/>
              <w:spacing w:line="200" w:lineRule="exact"/>
              <w:ind w:firstLine="0" w:firstLineChars="0"/>
              <w:rPr>
                <w:rFonts w:ascii="Times New Roman"/>
                <w:sz w:val="20"/>
              </w:rPr>
            </w:pPr>
            <w:r>
              <w:rPr>
                <w:rFonts w:hint="eastAsia" w:ascii="Times New Roman"/>
                <w:b/>
                <w:bCs/>
                <w:sz w:val="20"/>
              </w:rPr>
              <w:t>③</w:t>
            </w:r>
            <w:r>
              <w:rPr>
                <w:rFonts w:hint="eastAsia" w:ascii="Times New Roman"/>
                <w:sz w:val="20"/>
              </w:rPr>
              <w:t>乔治敦大学医学中心伦巴第综合癌症中心，</w:t>
            </w:r>
          </w:p>
          <w:p>
            <w:pPr>
              <w:pStyle w:val="4"/>
              <w:spacing w:line="200" w:lineRule="exact"/>
              <w:ind w:firstLine="0" w:firstLineChars="0"/>
              <w:rPr>
                <w:rFonts w:ascii="Times New Roman"/>
                <w:snapToGrid w:val="0"/>
                <w:color w:val="000000"/>
                <w:sz w:val="18"/>
                <w:szCs w:val="18"/>
              </w:rPr>
            </w:pPr>
            <w:r>
              <w:rPr>
                <w:rFonts w:hint="eastAsia" w:ascii="Times New Roman"/>
                <w:b/>
                <w:bCs/>
                <w:sz w:val="20"/>
              </w:rPr>
              <w:t>④</w:t>
            </w:r>
            <w:r>
              <w:rPr>
                <w:rFonts w:hint="eastAsia" w:ascii="Times New Roman"/>
                <w:sz w:val="20"/>
              </w:rPr>
              <w:t>湖南中医药大学</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spacing w:line="200" w:lineRule="exact"/>
              <w:ind w:firstLine="0" w:firstLineChars="0"/>
              <w:rPr>
                <w:rFonts w:ascii="Times New Roman"/>
                <w:sz w:val="20"/>
              </w:rPr>
            </w:pPr>
            <w:r>
              <w:rPr>
                <w:rFonts w:hint="eastAsia" w:ascii="Times New Roman"/>
                <w:sz w:val="20"/>
              </w:rPr>
              <w:t>Mol Carcinog</w:t>
            </w:r>
          </w:p>
          <w:p>
            <w:pPr>
              <w:adjustRightInd w:val="0"/>
              <w:snapToGrid w:val="0"/>
              <w:spacing w:line="200" w:lineRule="exact"/>
              <w:rPr>
                <w:rFonts w:ascii="Times New Roman"/>
                <w:snapToGrid w:val="0"/>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b/>
                <w:bCs/>
                <w:color w:val="FF0000"/>
                <w:w w:val="80"/>
                <w:sz w:val="20"/>
              </w:rPr>
              <w:t>Deliang Cao②④</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napToGrid w:val="0"/>
                <w:color w:val="000000"/>
                <w:sz w:val="18"/>
                <w:szCs w:val="18"/>
              </w:rPr>
              <w:t>4</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b/>
                <w:bCs/>
                <w:snapToGrid w:val="0"/>
                <w:color w:val="000000"/>
                <w:sz w:val="18"/>
                <w:szCs w:val="18"/>
              </w:rPr>
              <w:t>其他有效知识产权</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200" w:lineRule="exact"/>
            </w:pPr>
            <w:r>
              <w:rPr>
                <w:rFonts w:hint="eastAsia" w:ascii="Times New Roman"/>
                <w:sz w:val="20"/>
              </w:rPr>
              <w:t>酮醛还原酶1B10测定试剂盒（时间分辨荧光免疫分析法）医疗器械</w:t>
            </w:r>
            <w:r>
              <w:rPr>
                <w:rFonts w:ascii="Times New Roman"/>
                <w:sz w:val="20"/>
              </w:rPr>
              <w:t xml:space="preserve">检验报告 </w:t>
            </w:r>
          </w:p>
          <w:p>
            <w:pPr>
              <w:pStyle w:val="4"/>
              <w:spacing w:line="200" w:lineRule="exact"/>
              <w:ind w:firstLine="0" w:firstLineChars="0"/>
              <w:rPr>
                <w:rFonts w:ascii="Times New Roman"/>
                <w:sz w:val="20"/>
              </w:rPr>
            </w:pP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RZ201700505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2017年1月23日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曹德良</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Cs w:val="21"/>
              </w:rPr>
            </w:pPr>
            <w:r>
              <w:rPr>
                <w:rFonts w:hint="eastAsia" w:ascii="Times New Roman"/>
                <w:szCs w:val="21"/>
              </w:rPr>
              <w:t>湖南莱拓福生物科技有限公司</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Cs w:val="21"/>
              </w:rPr>
            </w:pPr>
            <w:r>
              <w:rPr>
                <w:rFonts w:hint="eastAsia" w:ascii="Times New Roman"/>
                <w:szCs w:val="21"/>
              </w:rPr>
              <w:t>中国食品药品检定研究院</w:t>
            </w: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Cs w:val="21"/>
              </w:rPr>
            </w:pPr>
            <w:r>
              <w:rPr>
                <w:rFonts w:hint="eastAsia" w:ascii="Times New Roman"/>
                <w:szCs w:val="21"/>
              </w:rPr>
              <w:t>有效</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napToGrid w:val="0"/>
                <w:color w:val="000000"/>
                <w:sz w:val="18"/>
                <w:szCs w:val="18"/>
              </w:rPr>
              <w:t>5</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b/>
                <w:bCs/>
                <w:snapToGrid w:val="0"/>
                <w:color w:val="000000"/>
                <w:sz w:val="18"/>
                <w:szCs w:val="18"/>
              </w:rPr>
              <w:t>发明专利</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AKR1B10蛋白和用于肝硬化诊断的试剂盒</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2875803</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2018年4月10日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祝跃球，鲁凤民</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湖南莱拓福生物科技有限公司</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napToGrid w:val="0"/>
                <w:color w:val="000000"/>
                <w:szCs w:val="32"/>
              </w:rPr>
              <w:t>国家知识产权局</w:t>
            </w: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napToGrid w:val="0"/>
                <w:color w:val="000000"/>
                <w:szCs w:val="32"/>
              </w:rPr>
              <w:t>有效</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napToGrid w:val="0"/>
                <w:color w:val="000000"/>
                <w:sz w:val="18"/>
                <w:szCs w:val="18"/>
              </w:rPr>
              <w:t>6</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b/>
                <w:bCs/>
                <w:snapToGrid w:val="0"/>
                <w:color w:val="000000"/>
                <w:sz w:val="18"/>
                <w:szCs w:val="18"/>
              </w:rPr>
              <w:t>发明专利</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一种具有抗癌作用的小肽LTF及其应用</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Cs w:val="21"/>
              </w:rPr>
              <w:t>1801966</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Cs w:val="21"/>
              </w:rPr>
              <w:t>2015年9月30日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Cs w:val="21"/>
              </w:rPr>
              <w:t>祝跃球</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zCs w:val="21"/>
              </w:rPr>
              <w:t>湖南莱拓福生物科技有限公司</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napToGrid w:val="0"/>
                <w:color w:val="000000"/>
                <w:szCs w:val="32"/>
              </w:rPr>
              <w:t>国家知识产权局</w:t>
            </w: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Cs w:val="32"/>
              </w:rPr>
            </w:pPr>
            <w:r>
              <w:rPr>
                <w:rFonts w:hint="eastAsia" w:ascii="Times New Roman"/>
                <w:snapToGrid w:val="0"/>
                <w:color w:val="000000"/>
                <w:szCs w:val="32"/>
              </w:rPr>
              <w:t>有效</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3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napToGrid w:val="0"/>
                <w:color w:val="000000"/>
                <w:sz w:val="18"/>
                <w:szCs w:val="18"/>
              </w:rPr>
              <w:t>7</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b/>
                <w:bCs/>
                <w:snapToGrid w:val="0"/>
                <w:color w:val="000000"/>
                <w:sz w:val="18"/>
                <w:szCs w:val="18"/>
              </w:rPr>
              <w:t>论文</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spacing w:line="200" w:lineRule="exact"/>
              <w:ind w:firstLine="0" w:firstLineChars="0"/>
              <w:rPr>
                <w:rFonts w:ascii="Times New Roman"/>
                <w:sz w:val="21"/>
                <w:szCs w:val="21"/>
              </w:rPr>
            </w:pPr>
            <w:r>
              <w:rPr>
                <w:rFonts w:hint="eastAsia" w:ascii="Times New Roman"/>
                <w:sz w:val="21"/>
                <w:szCs w:val="21"/>
              </w:rPr>
              <w:t xml:space="preserve">Safety and efficacy of enhanced recovery after surgery (ERAS) </w:t>
            </w:r>
          </w:p>
          <w:p>
            <w:pPr>
              <w:pStyle w:val="4"/>
              <w:spacing w:line="200" w:lineRule="exact"/>
              <w:ind w:firstLine="0" w:firstLineChars="0"/>
              <w:rPr>
                <w:rFonts w:ascii="Times New Roman"/>
                <w:sz w:val="21"/>
                <w:szCs w:val="21"/>
              </w:rPr>
            </w:pPr>
            <w:r>
              <w:rPr>
                <w:rFonts w:hint="eastAsia" w:ascii="Times New Roman"/>
                <w:sz w:val="21"/>
                <w:szCs w:val="21"/>
              </w:rPr>
              <w:t xml:space="preserve">programs in patients undergoing hepatectomy: A prospective </w:t>
            </w:r>
          </w:p>
          <w:p>
            <w:pPr>
              <w:adjustRightInd w:val="0"/>
              <w:snapToGrid w:val="0"/>
              <w:spacing w:line="200" w:lineRule="exact"/>
              <w:rPr>
                <w:rFonts w:ascii="Times New Roman"/>
                <w:snapToGrid w:val="0"/>
                <w:color w:val="000000"/>
                <w:sz w:val="18"/>
                <w:szCs w:val="18"/>
              </w:rPr>
            </w:pPr>
            <w:r>
              <w:rPr>
                <w:rFonts w:hint="eastAsia" w:ascii="Times New Roman"/>
                <w:szCs w:val="21"/>
              </w:rPr>
              <w:t>randomized controlled trial</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 xml:space="preserve">2018 Jul;32(6):e22434. </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Cs w:val="21"/>
              </w:rPr>
              <w:t>2018年3月24日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spacing w:line="200" w:lineRule="exact"/>
              <w:ind w:firstLine="0" w:firstLineChars="0"/>
              <w:rPr>
                <w:rFonts w:ascii="Times New Roman"/>
                <w:b/>
                <w:bCs/>
                <w:color w:val="000000" w:themeColor="text1"/>
                <w:w w:val="90"/>
                <w:sz w:val="20"/>
                <w14:textFill>
                  <w14:solidFill>
                    <w14:schemeClr w14:val="tx1"/>
                  </w14:solidFill>
                </w14:textFill>
              </w:rPr>
            </w:pPr>
            <w:r>
              <w:rPr>
                <w:rFonts w:hint="eastAsia" w:ascii="Times New Roman"/>
                <w:b/>
                <w:bCs/>
                <w:color w:val="000000" w:themeColor="text1"/>
                <w:w w:val="90"/>
                <w:sz w:val="20"/>
                <w14:textFill>
                  <w14:solidFill>
                    <w14:schemeClr w14:val="tx1"/>
                  </w14:solidFill>
                </w14:textFill>
              </w:rPr>
              <w:t>Shuo Qi，</w:t>
            </w:r>
          </w:p>
          <w:p>
            <w:pPr>
              <w:pStyle w:val="4"/>
              <w:spacing w:line="200" w:lineRule="exact"/>
              <w:ind w:firstLine="0" w:firstLineChars="0"/>
              <w:rPr>
                <w:rFonts w:ascii="Times New Roman"/>
                <w:color w:val="000000" w:themeColor="text1"/>
                <w:w w:val="90"/>
                <w:sz w:val="20"/>
                <w14:textFill>
                  <w14:solidFill>
                    <w14:schemeClr w14:val="tx1"/>
                  </w14:solidFill>
                </w14:textFill>
              </w:rPr>
            </w:pPr>
            <w:r>
              <w:rPr>
                <w:rFonts w:hint="eastAsia" w:ascii="Times New Roman"/>
                <w:b/>
                <w:bCs/>
                <w:color w:val="000000" w:themeColor="text1"/>
                <w:w w:val="90"/>
                <w:sz w:val="20"/>
                <w14:textFill>
                  <w14:solidFill>
                    <w14:schemeClr w14:val="tx1"/>
                  </w14:solidFill>
                </w14:textFill>
              </w:rPr>
              <w:t>Guodong Chen</w:t>
            </w:r>
            <w:r>
              <w:rPr>
                <w:rFonts w:hint="eastAsia" w:ascii="Times New Roman"/>
                <w:color w:val="000000" w:themeColor="text1"/>
                <w:w w:val="90"/>
                <w:sz w:val="20"/>
                <w14:textFill>
                  <w14:solidFill>
                    <w14:schemeClr w14:val="tx1"/>
                  </w14:solidFill>
                </w14:textFill>
              </w:rPr>
              <w:t>，</w:t>
            </w:r>
          </w:p>
          <w:p>
            <w:pPr>
              <w:pStyle w:val="4"/>
              <w:spacing w:line="200" w:lineRule="exact"/>
              <w:ind w:firstLine="0" w:firstLineChars="0"/>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Peng Cao，</w:t>
            </w:r>
          </w:p>
          <w:p>
            <w:pPr>
              <w:pStyle w:val="4"/>
              <w:spacing w:line="200" w:lineRule="exact"/>
              <w:ind w:firstLine="0" w:firstLineChars="0"/>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Jiangping Hu，</w:t>
            </w:r>
          </w:p>
          <w:p>
            <w:pPr>
              <w:pStyle w:val="4"/>
              <w:spacing w:line="200" w:lineRule="exact"/>
              <w:ind w:firstLine="0" w:firstLineChars="0"/>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Gengsheng He，</w:t>
            </w:r>
          </w:p>
          <w:p>
            <w:pPr>
              <w:pStyle w:val="4"/>
              <w:spacing w:line="200" w:lineRule="exact"/>
              <w:ind w:firstLine="0" w:firstLineChars="0"/>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Jiaxing Luo，</w:t>
            </w:r>
          </w:p>
          <w:p>
            <w:pPr>
              <w:pStyle w:val="4"/>
              <w:spacing w:line="200" w:lineRule="exact"/>
              <w:ind w:firstLine="0" w:firstLineChars="0"/>
              <w:rPr>
                <w:rFonts w:ascii="Times New Roman"/>
                <w:b/>
                <w:bCs/>
                <w:color w:val="FF0000"/>
                <w:w w:val="90"/>
                <w:sz w:val="20"/>
              </w:rPr>
            </w:pPr>
            <w:r>
              <w:rPr>
                <w:rFonts w:hint="eastAsia" w:ascii="Times New Roman"/>
                <w:color w:val="000000" w:themeColor="text1"/>
                <w:w w:val="90"/>
                <w:sz w:val="20"/>
                <w14:textFill>
                  <w14:solidFill>
                    <w14:schemeClr w14:val="tx1"/>
                  </w14:solidFill>
                </w14:textFill>
              </w:rPr>
              <w:t> </w:t>
            </w:r>
            <w:r>
              <w:rPr>
                <w:rFonts w:hint="eastAsia" w:ascii="Times New Roman"/>
                <w:b/>
                <w:bCs/>
                <w:color w:val="FF0000"/>
                <w:w w:val="90"/>
                <w:sz w:val="20"/>
              </w:rPr>
              <w:t>Jun He，</w:t>
            </w:r>
          </w:p>
          <w:p>
            <w:pPr>
              <w:adjustRightInd w:val="0"/>
              <w:snapToGrid w:val="0"/>
              <w:spacing w:line="200" w:lineRule="exact"/>
              <w:rPr>
                <w:rFonts w:ascii="Times New Roman"/>
                <w:snapToGrid w:val="0"/>
                <w:color w:val="000000"/>
                <w:sz w:val="18"/>
                <w:szCs w:val="18"/>
              </w:rPr>
            </w:pPr>
            <w:r>
              <w:rPr>
                <w:rFonts w:hint="eastAsia" w:ascii="Times New Roman"/>
                <w:b/>
                <w:bCs/>
                <w:color w:val="FF0000"/>
                <w:w w:val="90"/>
                <w:sz w:val="20"/>
              </w:rPr>
              <w:t>Xiuda Peng</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z w:val="20"/>
              </w:rPr>
              <w:t>南华大学</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spacing w:line="200" w:lineRule="exact"/>
              <w:ind w:firstLine="0" w:firstLineChars="0"/>
              <w:rPr>
                <w:rFonts w:ascii="Times New Roman"/>
                <w:sz w:val="20"/>
              </w:rPr>
            </w:pPr>
            <w:r>
              <w:rPr>
                <w:rFonts w:hint="eastAsia" w:ascii="Times New Roman"/>
                <w:sz w:val="20"/>
              </w:rPr>
              <w:t>J Clin Lab Anal</w:t>
            </w:r>
          </w:p>
          <w:p>
            <w:pPr>
              <w:adjustRightInd w:val="0"/>
              <w:snapToGrid w:val="0"/>
              <w:spacing w:line="200" w:lineRule="exact"/>
              <w:rPr>
                <w:rFonts w:ascii="Times New Roman"/>
                <w:snapToGrid w:val="0"/>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spacing w:line="200" w:lineRule="exact"/>
              <w:ind w:firstLine="0" w:firstLineChars="0"/>
              <w:rPr>
                <w:rFonts w:ascii="Times New Roman"/>
                <w:b/>
                <w:bCs/>
                <w:color w:val="FF0000"/>
                <w:w w:val="90"/>
                <w:sz w:val="20"/>
              </w:rPr>
            </w:pPr>
            <w:r>
              <w:rPr>
                <w:rFonts w:hint="eastAsia" w:ascii="Times New Roman"/>
                <w:b/>
                <w:bCs/>
                <w:color w:val="FF0000"/>
                <w:w w:val="90"/>
                <w:sz w:val="20"/>
              </w:rPr>
              <w:t>Jun He，</w:t>
            </w:r>
          </w:p>
          <w:p>
            <w:pPr>
              <w:adjustRightInd w:val="0"/>
              <w:snapToGrid w:val="0"/>
              <w:spacing w:line="200" w:lineRule="exact"/>
              <w:rPr>
                <w:rFonts w:ascii="Times New Roman"/>
                <w:snapToGrid w:val="0"/>
                <w:color w:val="000000"/>
                <w:sz w:val="18"/>
                <w:szCs w:val="18"/>
              </w:rPr>
            </w:pPr>
            <w:r>
              <w:rPr>
                <w:rFonts w:hint="eastAsia" w:ascii="Times New Roman"/>
                <w:b/>
                <w:bCs/>
                <w:color w:val="FF0000"/>
                <w:w w:val="90"/>
                <w:sz w:val="20"/>
              </w:rPr>
              <w:t>Xiuda Peng</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napToGrid w:val="0"/>
                <w:color w:val="000000"/>
                <w:sz w:val="18"/>
                <w:szCs w:val="18"/>
              </w:rPr>
              <w:t>8</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b/>
                <w:bCs/>
                <w:snapToGrid w:val="0"/>
                <w:color w:val="000000"/>
                <w:sz w:val="18"/>
                <w:szCs w:val="18"/>
              </w:rPr>
              <w:t>发明专利</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腹腔镜手术扒肝器</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cs="Times New Roman"/>
                <w:szCs w:val="21"/>
              </w:rPr>
              <w:t>3961213</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cs="Times New Roman"/>
                <w:szCs w:val="21"/>
              </w:rPr>
              <w:t>2020年8月28日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陈国栋</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南华大学</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国家知识产权局</w:t>
            </w: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有效</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hint="eastAsia" w:ascii="Times New Roman"/>
                <w:snapToGrid w:val="0"/>
                <w:color w:val="000000"/>
                <w:sz w:val="18"/>
                <w:szCs w:val="18"/>
              </w:rPr>
              <w:t>9</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cs="Times New Roman"/>
                <w:b/>
                <w:bCs/>
                <w:sz w:val="20"/>
              </w:rPr>
            </w:pPr>
            <w:r>
              <w:rPr>
                <w:rFonts w:hint="eastAsia" w:ascii="Times New Roman" w:cs="Times New Roman"/>
                <w:b/>
                <w:bCs/>
                <w:sz w:val="20"/>
              </w:rPr>
              <w:t>实用新型专利</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可收卷且收卷曲度可调节的扒肝器</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cs="Times New Roman"/>
                <w:szCs w:val="21"/>
              </w:rPr>
            </w:pPr>
            <w:r>
              <w:rPr>
                <w:rFonts w:hint="eastAsia" w:ascii="Times New Roman" w:cs="Times New Roman"/>
                <w:szCs w:val="21"/>
              </w:rPr>
              <w:t>11349235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cs="Times New Roman"/>
                <w:szCs w:val="21"/>
              </w:rPr>
            </w:pPr>
            <w:r>
              <w:rPr>
                <w:rFonts w:hint="eastAsia" w:ascii="Times New Roman" w:cs="Times New Roman"/>
                <w:sz w:val="20"/>
              </w:rPr>
              <w:t>2020年8月28日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陈国栋</w:t>
            </w: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南华大学</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国家知识产权局</w:t>
            </w: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 w:val="20"/>
              </w:rPr>
            </w:pPr>
            <w:r>
              <w:rPr>
                <w:rFonts w:hint="eastAsia" w:ascii="Times New Roman"/>
                <w:sz w:val="20"/>
              </w:rPr>
              <w:t>有效</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72" w:type="dxa"/>
            <w:tcBorders>
              <w:top w:val="single" w:color="auto" w:sz="4" w:space="0"/>
              <w:left w:val="single" w:color="auto" w:sz="8"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bookmarkStart w:id="0" w:name="_Hlk143711894"/>
            <w:r>
              <w:rPr>
                <w:rFonts w:hint="eastAsia" w:ascii="Times New Roman"/>
                <w:snapToGrid w:val="0"/>
                <w:color w:val="000000"/>
                <w:sz w:val="18"/>
                <w:szCs w:val="18"/>
              </w:rPr>
              <w:t>10</w:t>
            </w:r>
          </w:p>
        </w:tc>
        <w:tc>
          <w:tcPr>
            <w:tcW w:w="4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cs="Times New Roman"/>
                <w:b/>
                <w:bCs/>
                <w:sz w:val="20"/>
              </w:rPr>
            </w:pPr>
            <w:r>
              <w:rPr>
                <w:rFonts w:hint="eastAsia" w:ascii="Times New Roman" w:cs="Times New Roman"/>
                <w:b/>
                <w:bCs/>
                <w:sz w:val="20"/>
              </w:rPr>
              <w:t>论文</w:t>
            </w:r>
          </w:p>
        </w:tc>
        <w:tc>
          <w:tcPr>
            <w:tcW w:w="11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cs="Times New Roman"/>
                <w:szCs w:val="21"/>
              </w:rPr>
            </w:pPr>
            <w:r>
              <w:rPr>
                <w:rFonts w:ascii="Times New Roman"/>
                <w:szCs w:val="21"/>
              </w:rPr>
              <w:t>Compensatory upregulation of aldo-keto reductase 1B10 to protect hepatocytes against oxidative stress during hepatocarcinogenesis</w:t>
            </w:r>
          </w:p>
        </w:tc>
        <w:tc>
          <w:tcPr>
            <w:tcW w:w="86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cs="Times New Roman"/>
                <w:szCs w:val="21"/>
              </w:rPr>
            </w:pPr>
            <w:r>
              <w:rPr>
                <w:rFonts w:ascii="Times New Roman" w:hAnsi="Times New Roman" w:eastAsia="宋体" w:cs="Times New Roman"/>
                <w:sz w:val="20"/>
                <w:szCs w:val="20"/>
              </w:rPr>
              <w:t>2019 Dec 1;9(12):2730-2748.</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cs="Times New Roman"/>
                <w:szCs w:val="21"/>
              </w:rPr>
            </w:pPr>
            <w:r>
              <w:rPr>
                <w:rFonts w:hint="eastAsia" w:ascii="Times New Roman" w:cs="Times New Roman"/>
                <w:szCs w:val="21"/>
              </w:rPr>
              <w:t>2019年12月1日</w:t>
            </w:r>
          </w:p>
        </w:tc>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200" w:lineRule="exact"/>
              <w:rPr>
                <w:rFonts w:ascii="Times New Roman"/>
                <w:color w:val="000000" w:themeColor="text1"/>
                <w:w w:val="90"/>
                <w:sz w:val="20"/>
                <w14:textFill>
                  <w14:solidFill>
                    <w14:schemeClr w14:val="tx1"/>
                  </w14:solidFill>
                </w14:textFill>
              </w:rPr>
            </w:pPr>
            <w:r>
              <w:rPr>
                <w:rFonts w:ascii="Times New Roman" w:hAnsi="Times New Roman" w:eastAsia="宋体" w:cs="Times New Roman"/>
                <w:b/>
                <w:bCs/>
                <w:w w:val="80"/>
                <w:sz w:val="20"/>
              </w:rPr>
              <w:t>Y</w:t>
            </w:r>
            <w:r>
              <w:rPr>
                <w:rFonts w:hint="eastAsia" w:ascii="Times New Roman"/>
                <w:b/>
                <w:bCs/>
                <w:color w:val="000000" w:themeColor="text1"/>
                <w:w w:val="90"/>
                <w:sz w:val="20"/>
                <w14:textFill>
                  <w14:solidFill>
                    <w14:schemeClr w14:val="tx1"/>
                  </w14:solidFill>
                </w14:textFill>
              </w:rPr>
              <w:t>ongzhen Liu</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Jing Zhang</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Hui Liu</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Guiwen Guan</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Ting Zhang</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Leijie Wang</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Xuewei Qi</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Huiling Zheng</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Chia-Chen Chen</w:t>
            </w:r>
            <w:r>
              <w:rPr>
                <w:rFonts w:hint="eastAsia" w:ascii="Times New Roman"/>
                <w:b/>
                <w:bCs/>
                <w:sz w:val="16"/>
                <w:szCs w:val="16"/>
              </w:rPr>
              <w:t>①</w:t>
            </w:r>
            <w:r>
              <w:rPr>
                <w:rFonts w:hint="eastAsia" w:ascii="Times New Roman"/>
                <w:color w:val="000000" w:themeColor="text1"/>
                <w:w w:val="90"/>
                <w:sz w:val="20"/>
                <w14:textFill>
                  <w14:solidFill>
                    <w14:schemeClr w14:val="tx1"/>
                  </w14:solidFill>
                </w14:textFill>
              </w:rPr>
              <w:t>，</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Jia Liu</w:t>
            </w:r>
            <w:r>
              <w:rPr>
                <w:rFonts w:hint="eastAsia" w:ascii="Times New Roman"/>
                <w:b/>
                <w:bCs/>
                <w:sz w:val="16"/>
                <w:szCs w:val="16"/>
              </w:rPr>
              <w:t>①</w:t>
            </w:r>
          </w:p>
          <w:p>
            <w:pPr>
              <w:widowControl/>
              <w:spacing w:line="200" w:lineRule="exact"/>
              <w:rPr>
                <w:rFonts w:ascii="Times New Roman"/>
                <w:color w:val="000000" w:themeColor="text1"/>
                <w:w w:val="90"/>
                <w:sz w:val="20"/>
                <w14:textFill>
                  <w14:solidFill>
                    <w14:schemeClr w14:val="tx1"/>
                  </w14:solidFill>
                </w14:textFill>
              </w:rPr>
            </w:pPr>
            <w:r>
              <w:rPr>
                <w:rFonts w:hint="eastAsia" w:ascii="Times New Roman"/>
                <w:color w:val="000000" w:themeColor="text1"/>
                <w:w w:val="90"/>
                <w:sz w:val="20"/>
                <w14:textFill>
                  <w14:solidFill>
                    <w14:schemeClr w14:val="tx1"/>
                  </w14:solidFill>
                </w14:textFill>
              </w:rPr>
              <w:t>Deliang Cao</w:t>
            </w:r>
            <w:r>
              <w:rPr>
                <w:rFonts w:hint="eastAsia" w:ascii="Times New Roman"/>
                <w:b/>
                <w:bCs/>
                <w:sz w:val="16"/>
                <w:szCs w:val="16"/>
              </w:rPr>
              <w:t>②</w:t>
            </w:r>
          </w:p>
          <w:p>
            <w:pPr>
              <w:widowControl/>
              <w:spacing w:line="200" w:lineRule="exact"/>
              <w:rPr>
                <w:rFonts w:ascii="Times New Roman"/>
                <w:b/>
                <w:bCs/>
                <w:color w:val="FF0000"/>
                <w:w w:val="90"/>
                <w:sz w:val="20"/>
              </w:rPr>
            </w:pPr>
            <w:r>
              <w:rPr>
                <w:rFonts w:hint="eastAsia" w:ascii="Times New Roman"/>
                <w:b/>
                <w:bCs/>
                <w:color w:val="FF0000"/>
                <w:w w:val="90"/>
                <w:sz w:val="20"/>
              </w:rPr>
              <w:t>Fengmin Lu</w:t>
            </w:r>
            <w:r>
              <w:rPr>
                <w:rFonts w:hint="eastAsia" w:ascii="Times New Roman"/>
                <w:b/>
                <w:bCs/>
                <w:color w:val="FF0000"/>
                <w:sz w:val="16"/>
                <w:szCs w:val="16"/>
              </w:rPr>
              <w:t>①</w:t>
            </w:r>
          </w:p>
          <w:p>
            <w:pPr>
              <w:widowControl/>
              <w:spacing w:line="200" w:lineRule="exact"/>
              <w:rPr>
                <w:rFonts w:ascii="Times New Roman"/>
                <w:b/>
                <w:bCs/>
                <w:color w:val="FF0000"/>
                <w:w w:val="90"/>
                <w:sz w:val="20"/>
              </w:rPr>
            </w:pPr>
            <w:r>
              <w:rPr>
                <w:rFonts w:hint="eastAsia" w:ascii="Times New Roman"/>
                <w:b/>
                <w:bCs/>
                <w:color w:val="FF0000"/>
                <w:w w:val="90"/>
                <w:sz w:val="20"/>
              </w:rPr>
              <w:t>Xiangmei Chen</w:t>
            </w:r>
            <w:r>
              <w:rPr>
                <w:rFonts w:hint="eastAsia" w:ascii="Times New Roman"/>
                <w:b/>
                <w:bCs/>
                <w:color w:val="FF0000"/>
                <w:sz w:val="16"/>
                <w:szCs w:val="16"/>
              </w:rPr>
              <w:t>①</w:t>
            </w:r>
          </w:p>
          <w:p>
            <w:pPr>
              <w:adjustRightInd w:val="0"/>
              <w:snapToGrid w:val="0"/>
              <w:spacing w:line="200" w:lineRule="exact"/>
              <w:rPr>
                <w:rFonts w:ascii="Times New Roman"/>
                <w:szCs w:val="21"/>
              </w:rPr>
            </w:pPr>
          </w:p>
        </w:tc>
        <w:tc>
          <w:tcPr>
            <w:tcW w:w="10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4"/>
              <w:spacing w:line="200" w:lineRule="exact"/>
              <w:ind w:firstLine="0" w:firstLineChars="0"/>
              <w:rPr>
                <w:rFonts w:ascii="Times New Roman"/>
                <w:sz w:val="20"/>
              </w:rPr>
            </w:pPr>
            <w:r>
              <w:rPr>
                <w:rFonts w:hint="eastAsia" w:ascii="Times New Roman"/>
                <w:sz w:val="20"/>
              </w:rPr>
              <w:t>①北京大学；</w:t>
            </w:r>
          </w:p>
          <w:p>
            <w:pPr>
              <w:adjustRightInd w:val="0"/>
              <w:snapToGrid w:val="0"/>
              <w:spacing w:line="200" w:lineRule="exact"/>
              <w:rPr>
                <w:rFonts w:ascii="Times New Roman"/>
                <w:b/>
                <w:bCs/>
                <w:color w:val="00B050"/>
                <w:sz w:val="20"/>
                <w:u w:val="single"/>
              </w:rPr>
            </w:pPr>
            <w:r>
              <w:rPr>
                <w:rFonts w:hint="eastAsia" w:ascii="Times New Roman"/>
                <w:sz w:val="20"/>
              </w:rPr>
              <w:t>②南伊利诺伊州医学院（美国）</w:t>
            </w:r>
          </w:p>
        </w:tc>
        <w:tc>
          <w:tcPr>
            <w:tcW w:w="62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r>
              <w:rPr>
                <w:rFonts w:ascii="Times New Roman" w:hAnsi="Times New Roman" w:eastAsia="宋体" w:cs="Times New Roman"/>
                <w:sz w:val="20"/>
                <w:szCs w:val="20"/>
              </w:rPr>
              <w:t>Am J Cancer Res</w:t>
            </w:r>
          </w:p>
        </w:tc>
        <w:tc>
          <w:tcPr>
            <w:tcW w:w="12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zCs w:val="21"/>
              </w:rPr>
            </w:pPr>
            <w:r>
              <w:rPr>
                <w:rFonts w:hint="eastAsia" w:ascii="Times New Roman"/>
                <w:szCs w:val="21"/>
              </w:rPr>
              <w:t>有效</w:t>
            </w:r>
          </w:p>
        </w:tc>
        <w:tc>
          <w:tcPr>
            <w:tcW w:w="73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c>
          <w:tcPr>
            <w:tcW w:w="63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adjustRightInd w:val="0"/>
              <w:snapToGrid w:val="0"/>
              <w:spacing w:line="200" w:lineRule="exact"/>
              <w:rPr>
                <w:rFonts w:ascii="Times New Roman"/>
                <w:snapToGrid w:val="0"/>
                <w:color w:val="000000"/>
                <w:sz w:val="18"/>
                <w:szCs w:val="18"/>
              </w:rPr>
            </w:pPr>
          </w:p>
        </w:tc>
      </w:tr>
      <w:bookmarkEnd w:id="0"/>
    </w:tbl>
    <w:p>
      <w:pPr>
        <w:adjustRightInd w:val="0"/>
        <w:snapToGrid w:val="0"/>
        <w:spacing w:line="406" w:lineRule="exact"/>
        <w:jc w:val="center"/>
        <w:outlineLvl w:val="1"/>
        <w:rPr>
          <w:rStyle w:val="8"/>
          <w:rFonts w:hint="default" w:ascii="Times New Roman" w:hAnsi="Times New Roman" w:eastAsia="方正黑体_GBK" w:cs="Times New Roman"/>
          <w:b w:val="0"/>
          <w:bCs w:val="0"/>
          <w:snapToGrid w:val="0"/>
          <w:color w:val="000000"/>
          <w:kern w:val="2"/>
          <w:sz w:val="28"/>
          <w:szCs w:val="28"/>
        </w:rPr>
      </w:pPr>
      <w:r>
        <w:rPr>
          <w:rFonts w:hint="eastAsia" w:ascii="Times New Roman" w:hAnsi="Times New Roman" w:eastAsia="方正黑体_GBK" w:cs="Times New Roman"/>
          <w:snapToGrid w:val="0"/>
          <w:color w:val="000000"/>
          <w:sz w:val="28"/>
          <w:szCs w:val="28"/>
        </w:rPr>
        <w:t>九、</w:t>
      </w:r>
      <w:r>
        <w:rPr>
          <w:rStyle w:val="8"/>
          <w:rFonts w:hint="default" w:ascii="Times New Roman" w:hAnsi="Times New Roman" w:eastAsia="方正黑体_GBK" w:cs="Times New Roman"/>
          <w:b w:val="0"/>
          <w:bCs w:val="0"/>
          <w:snapToGrid w:val="0"/>
          <w:color w:val="000000"/>
          <w:kern w:val="2"/>
          <w:sz w:val="28"/>
          <w:szCs w:val="28"/>
        </w:rPr>
        <w:t>候选个人合作情况</w:t>
      </w:r>
    </w:p>
    <w:tbl>
      <w:tblPr>
        <w:tblStyle w:val="6"/>
        <w:tblpPr w:leftFromText="180" w:rightFromText="180" w:vertAnchor="text" w:horzAnchor="page" w:tblpX="1367" w:tblpY="254"/>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tcPr>
          <w:p>
            <w:pPr>
              <w:adjustRightInd w:val="0"/>
              <w:snapToGrid w:val="0"/>
              <w:spacing w:line="360" w:lineRule="exact"/>
              <w:ind w:firstLine="480" w:firstLineChars="200"/>
              <w:jc w:val="center"/>
              <w:rPr>
                <w:rFonts w:ascii="Times New Roman"/>
                <w:snapToGrid w:val="0"/>
                <w:color w:val="000000"/>
                <w:sz w:val="24"/>
                <w:szCs w:val="24"/>
              </w:rPr>
            </w:pPr>
            <w:r>
              <w:rPr>
                <w:rFonts w:hint="eastAsia" w:ascii="Times New Roman"/>
                <w:snapToGrid w:val="0"/>
                <w:color w:val="000000"/>
                <w:sz w:val="24"/>
                <w:szCs w:val="24"/>
              </w:rPr>
              <w:t>候选个人合作关系说明</w:t>
            </w:r>
          </w:p>
          <w:p>
            <w:pPr>
              <w:adjustRightInd w:val="0"/>
              <w:snapToGrid w:val="0"/>
              <w:spacing w:line="406" w:lineRule="exact"/>
            </w:pPr>
            <w:r>
              <w:rPr>
                <w:rFonts w:ascii="Times New Roman"/>
                <w:snapToGrid w:val="0"/>
                <w:color w:val="000000"/>
                <w:szCs w:val="21"/>
              </w:rPr>
              <w:t>（候选个人不在同一工作单位的，应填写该说明。</w:t>
            </w:r>
            <w:r>
              <w:rPr>
                <w:rFonts w:ascii="Times New Roman"/>
                <w:b/>
                <w:bCs/>
                <w:snapToGrid w:val="0"/>
                <w:color w:val="000000"/>
                <w:szCs w:val="21"/>
              </w:rPr>
              <w:t>候选个人均为同一单位则不用填写该说明。</w:t>
            </w:r>
            <w:r>
              <w:rPr>
                <w:rFonts w:ascii="Times New Roman"/>
                <w:snapToGrid w:val="0"/>
                <w:color w:val="000000"/>
                <w:szCs w:val="21"/>
              </w:rPr>
              <w:t>）</w:t>
            </w:r>
          </w:p>
          <w:p>
            <w:pPr>
              <w:spacing w:line="360" w:lineRule="exact"/>
              <w:ind w:firstLine="560" w:firstLineChars="200"/>
              <w:rPr>
                <w:rFonts w:ascii="宋体" w:hAnsi="宋体" w:eastAsia="宋体" w:cs="宋体"/>
                <w:sz w:val="28"/>
                <w:szCs w:val="28"/>
              </w:rPr>
            </w:pPr>
            <w:r>
              <w:rPr>
                <w:rFonts w:hint="eastAsia" w:ascii="宋体" w:hAnsi="宋体" w:eastAsia="宋体" w:cs="宋体"/>
                <w:sz w:val="28"/>
                <w:szCs w:val="28"/>
              </w:rPr>
              <w:t>主要完成人主要归属于七个</w:t>
            </w:r>
            <w:r>
              <w:rPr>
                <w:rFonts w:hint="eastAsia" w:ascii="宋体" w:hAnsi="宋体" w:eastAsia="宋体" w:cs="宋体"/>
                <w:b/>
                <w:bCs/>
                <w:color w:val="FF0000"/>
                <w:sz w:val="28"/>
                <w:szCs w:val="28"/>
              </w:rPr>
              <w:t>国内肿瘤研究团队</w:t>
            </w:r>
            <w:r>
              <w:rPr>
                <w:rFonts w:hint="eastAsia" w:ascii="宋体" w:hAnsi="宋体" w:eastAsia="宋体" w:cs="宋体"/>
                <w:sz w:val="28"/>
                <w:szCs w:val="28"/>
              </w:rPr>
              <w:t>：第一主要完成单位</w:t>
            </w:r>
            <w:r>
              <w:rPr>
                <w:rFonts w:hint="eastAsia" w:ascii="宋体" w:hAnsi="宋体" w:eastAsia="宋体" w:cs="宋体"/>
                <w:b/>
                <w:bCs/>
                <w:sz w:val="28"/>
                <w:szCs w:val="28"/>
              </w:rPr>
              <w:t>南华大学团队</w:t>
            </w:r>
            <w:r>
              <w:rPr>
                <w:rFonts w:hint="eastAsia" w:ascii="宋体" w:hAnsi="宋体" w:eastAsia="宋体" w:cs="宋体"/>
                <w:sz w:val="28"/>
                <w:szCs w:val="28"/>
              </w:rPr>
              <w:t>（主要完成人</w:t>
            </w:r>
            <w:r>
              <w:rPr>
                <w:rFonts w:hint="eastAsia" w:ascii="宋体" w:hAnsi="宋体" w:eastAsia="宋体" w:cs="宋体"/>
                <w:sz w:val="28"/>
                <w:szCs w:val="28"/>
                <w:u w:val="single"/>
              </w:rPr>
              <w:t>曹德良、陈国栋</w:t>
            </w:r>
            <w:r>
              <w:rPr>
                <w:rFonts w:hint="eastAsia" w:ascii="宋体" w:hAnsi="宋体" w:eastAsia="宋体" w:cs="宋体"/>
                <w:sz w:val="28"/>
                <w:szCs w:val="28"/>
              </w:rPr>
              <w:t>）；第二主要完成单位</w:t>
            </w:r>
            <w:r>
              <w:rPr>
                <w:rFonts w:hint="eastAsia" w:ascii="宋体" w:hAnsi="宋体" w:eastAsia="宋体" w:cs="宋体"/>
                <w:b/>
                <w:bCs/>
                <w:sz w:val="28"/>
                <w:szCs w:val="28"/>
              </w:rPr>
              <w:t>北京大学</w:t>
            </w:r>
            <w:r>
              <w:rPr>
                <w:rFonts w:hint="eastAsia" w:ascii="宋体" w:hAnsi="宋体" w:eastAsia="宋体" w:cs="宋体"/>
                <w:sz w:val="28"/>
                <w:szCs w:val="28"/>
              </w:rPr>
              <w:t>（主要完成人</w:t>
            </w:r>
            <w:r>
              <w:rPr>
                <w:rFonts w:hint="eastAsia" w:ascii="宋体" w:hAnsi="宋体" w:eastAsia="宋体" w:cs="宋体"/>
                <w:sz w:val="28"/>
                <w:szCs w:val="28"/>
                <w:u w:val="single"/>
              </w:rPr>
              <w:t>陈香梅、鲁凤民</w:t>
            </w:r>
            <w:r>
              <w:rPr>
                <w:rFonts w:hint="eastAsia" w:ascii="宋体" w:hAnsi="宋体" w:eastAsia="宋体" w:cs="宋体"/>
                <w:sz w:val="28"/>
                <w:szCs w:val="28"/>
              </w:rPr>
              <w:t>）；第三主要完成单位</w:t>
            </w:r>
            <w:r>
              <w:rPr>
                <w:rFonts w:hint="eastAsia" w:ascii="宋体" w:hAnsi="宋体" w:eastAsia="宋体" w:cs="宋体"/>
                <w:b/>
                <w:bCs/>
                <w:sz w:val="28"/>
                <w:szCs w:val="28"/>
              </w:rPr>
              <w:t>湖南省肿瘤医院</w:t>
            </w:r>
            <w:r>
              <w:rPr>
                <w:rFonts w:hint="eastAsia" w:ascii="宋体" w:hAnsi="宋体" w:eastAsia="宋体" w:cs="宋体"/>
                <w:sz w:val="28"/>
                <w:szCs w:val="28"/>
              </w:rPr>
              <w:t>（主要完成人</w:t>
            </w:r>
            <w:r>
              <w:rPr>
                <w:rFonts w:hint="eastAsia" w:ascii="宋体" w:hAnsi="宋体" w:eastAsia="宋体" w:cs="宋体"/>
                <w:sz w:val="28"/>
                <w:szCs w:val="28"/>
                <w:u w:val="single"/>
              </w:rPr>
              <w:t>王静、叶旭</w:t>
            </w:r>
            <w:r>
              <w:rPr>
                <w:rFonts w:hint="eastAsia" w:ascii="宋体" w:hAnsi="宋体" w:eastAsia="宋体" w:cs="宋体"/>
                <w:sz w:val="28"/>
                <w:szCs w:val="28"/>
              </w:rPr>
              <w:t>）；第四主要完成单位</w:t>
            </w:r>
            <w:r>
              <w:rPr>
                <w:rFonts w:hint="eastAsia" w:ascii="宋体" w:hAnsi="宋体" w:eastAsia="宋体" w:cs="宋体"/>
                <w:b/>
                <w:bCs/>
                <w:sz w:val="28"/>
                <w:szCs w:val="28"/>
              </w:rPr>
              <w:t>湖南省人民医院（湖南师范大学附属第一医院）</w:t>
            </w:r>
            <w:r>
              <w:rPr>
                <w:rFonts w:hint="eastAsia" w:ascii="宋体" w:hAnsi="宋体" w:eastAsia="宋体" w:cs="宋体"/>
                <w:sz w:val="28"/>
                <w:szCs w:val="28"/>
              </w:rPr>
              <w:t>（主要完成人</w:t>
            </w:r>
            <w:r>
              <w:rPr>
                <w:rFonts w:hint="eastAsia" w:ascii="宋体" w:hAnsi="宋体" w:eastAsia="宋体" w:cs="宋体"/>
                <w:sz w:val="28"/>
                <w:szCs w:val="28"/>
                <w:u w:val="single"/>
              </w:rPr>
              <w:t>黎村艳</w:t>
            </w:r>
            <w:r>
              <w:rPr>
                <w:rFonts w:hint="eastAsia" w:ascii="宋体" w:hAnsi="宋体" w:eastAsia="宋体" w:cs="宋体"/>
                <w:sz w:val="28"/>
                <w:szCs w:val="28"/>
              </w:rPr>
              <w:t>）；第五主要完成单位</w:t>
            </w:r>
            <w:r>
              <w:rPr>
                <w:rFonts w:hint="eastAsia" w:ascii="宋体" w:hAnsi="宋体" w:eastAsia="宋体" w:cs="宋体"/>
                <w:b/>
                <w:bCs/>
                <w:sz w:val="28"/>
                <w:szCs w:val="28"/>
              </w:rPr>
              <w:t>湖南中医药大学</w:t>
            </w:r>
            <w:r>
              <w:rPr>
                <w:rFonts w:hint="eastAsia" w:ascii="宋体" w:hAnsi="宋体" w:eastAsia="宋体" w:cs="宋体"/>
                <w:sz w:val="28"/>
                <w:szCs w:val="28"/>
              </w:rPr>
              <w:t>（主要完成人</w:t>
            </w:r>
            <w:r>
              <w:rPr>
                <w:rFonts w:hint="eastAsia" w:ascii="宋体" w:hAnsi="宋体" w:eastAsia="宋体" w:cs="宋体"/>
                <w:sz w:val="28"/>
                <w:szCs w:val="28"/>
                <w:u w:val="single"/>
              </w:rPr>
              <w:t>廖端芳</w:t>
            </w:r>
            <w:r>
              <w:rPr>
                <w:rFonts w:hint="eastAsia" w:ascii="宋体" w:hAnsi="宋体" w:eastAsia="宋体" w:cs="宋体"/>
                <w:sz w:val="28"/>
                <w:szCs w:val="28"/>
              </w:rPr>
              <w:t>）；第六主要完成单位</w:t>
            </w:r>
            <w:r>
              <w:rPr>
                <w:rFonts w:hint="eastAsia" w:ascii="宋体" w:hAnsi="宋体" w:eastAsia="宋体" w:cs="宋体"/>
                <w:b/>
                <w:bCs/>
                <w:sz w:val="28"/>
                <w:szCs w:val="28"/>
              </w:rPr>
              <w:t>桂林医学院附属医院</w:t>
            </w:r>
            <w:r>
              <w:rPr>
                <w:rFonts w:hint="eastAsia" w:ascii="宋体" w:hAnsi="宋体" w:eastAsia="宋体" w:cs="宋体"/>
                <w:sz w:val="28"/>
                <w:szCs w:val="28"/>
              </w:rPr>
              <w:t>（主要完成人：</w:t>
            </w:r>
            <w:r>
              <w:rPr>
                <w:rFonts w:hint="eastAsia" w:ascii="宋体" w:hAnsi="宋体" w:eastAsia="宋体" w:cs="宋体"/>
                <w:sz w:val="28"/>
                <w:szCs w:val="28"/>
                <w:u w:val="single"/>
              </w:rPr>
              <w:t>金俊飞、林明霖</w:t>
            </w:r>
            <w:r>
              <w:rPr>
                <w:rFonts w:hint="eastAsia" w:ascii="宋体" w:hAnsi="宋体" w:eastAsia="宋体" w:cs="宋体"/>
                <w:sz w:val="28"/>
                <w:szCs w:val="28"/>
              </w:rPr>
              <w:t>）；第七主要完成单位</w:t>
            </w:r>
            <w:r>
              <w:rPr>
                <w:rFonts w:hint="eastAsia" w:ascii="宋体" w:hAnsi="宋体" w:eastAsia="宋体" w:cs="宋体"/>
                <w:b/>
                <w:bCs/>
                <w:sz w:val="28"/>
                <w:szCs w:val="28"/>
              </w:rPr>
              <w:t>湖南莱拓福生物科技有限公司</w:t>
            </w:r>
            <w:r>
              <w:rPr>
                <w:rFonts w:hint="eastAsia" w:ascii="宋体" w:hAnsi="宋体" w:eastAsia="宋体" w:cs="宋体"/>
                <w:sz w:val="28"/>
                <w:szCs w:val="28"/>
              </w:rPr>
              <w:t>（主要完成人：</w:t>
            </w:r>
            <w:r>
              <w:rPr>
                <w:rFonts w:hint="eastAsia" w:ascii="宋体" w:hAnsi="宋体" w:eastAsia="宋体" w:cs="宋体"/>
                <w:sz w:val="28"/>
                <w:szCs w:val="28"/>
                <w:u w:val="single"/>
              </w:rPr>
              <w:t>曹哲、祝跃球</w:t>
            </w:r>
            <w:r>
              <w:rPr>
                <w:rFonts w:hint="eastAsia" w:ascii="宋体" w:hAnsi="宋体" w:eastAsia="宋体" w:cs="宋体"/>
                <w:sz w:val="28"/>
                <w:szCs w:val="28"/>
              </w:rPr>
              <w:t>）以上七个团队均是国内肝癌基础研究与应用转化的科研团队，彼此之间联系紧密，科研互助，分工明确，全力推进本项目的进行。</w:t>
            </w:r>
          </w:p>
          <w:p>
            <w:pPr>
              <w:pStyle w:val="2"/>
              <w:spacing w:line="360" w:lineRule="exact"/>
              <w:ind w:firstLine="560"/>
              <w:rPr>
                <w:rFonts w:ascii="Times New Roman" w:hAnsi="Times New Roman" w:eastAsia="宋体" w:cs="Times New Roman"/>
                <w:i/>
                <w:iCs/>
                <w:sz w:val="24"/>
                <w:szCs w:val="24"/>
              </w:rPr>
            </w:pPr>
            <w:r>
              <w:rPr>
                <w:rFonts w:hint="eastAsia" w:ascii="宋体" w:hAnsi="宋体" w:eastAsia="宋体" w:cs="宋体"/>
                <w:szCs w:val="28"/>
              </w:rPr>
              <w:t>南华大学团队与湖南省肿瘤医院团队、湖南省人民医院团队、湖南中医药大学团队、桂林医学院附属医院团队一起发表了多篇肝癌诊治相关科研文章如</w:t>
            </w:r>
            <w:r>
              <w:rPr>
                <w:rFonts w:ascii="Times New Roman" w:hAnsi="Times New Roman" w:eastAsia="宋体" w:cs="Times New Roman"/>
                <w:sz w:val="24"/>
                <w:szCs w:val="24"/>
              </w:rPr>
              <w:t>《</w:t>
            </w:r>
            <w:r>
              <w:rPr>
                <w:rFonts w:ascii="Times New Roman" w:hAnsi="Times New Roman" w:eastAsia="宋体" w:cs="Times New Roman"/>
                <w:i/>
                <w:iCs/>
                <w:sz w:val="24"/>
                <w:szCs w:val="24"/>
              </w:rPr>
              <w:t>A Large-Scale Multicenter Study Validates Aldo-Keto Reductase Family 1 Member B10 as a Prevalent Serum Marker for Detection of Hepatocellular Carcinoma.</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（Hepatology </w:t>
            </w:r>
            <w:r>
              <w:rPr>
                <w:rFonts w:ascii="Times New Roman" w:hAnsi="Times New Roman" w:eastAsia="宋体" w:cs="Times New Roman"/>
                <w:sz w:val="24"/>
                <w:szCs w:val="24"/>
              </w:rPr>
              <w:t>2019</w:t>
            </w:r>
            <w:r>
              <w:rPr>
                <w:rFonts w:hint="eastAsia" w:ascii="Times New Roman" w:hAnsi="Times New Roman" w:eastAsia="宋体" w:cs="Times New Roman"/>
                <w:sz w:val="24"/>
                <w:szCs w:val="24"/>
              </w:rPr>
              <w:t>）</w:t>
            </w:r>
            <w:r>
              <w:rPr>
                <w:rFonts w:hint="eastAsia" w:ascii="宋体" w:hAnsi="宋体" w:eastAsia="宋体" w:cs="宋体"/>
                <w:szCs w:val="28"/>
              </w:rPr>
              <w:t>，南华大学团队与湖南莱拓福生物科技团队合作完成AKR1B10专利的申请与其产品的应用推广。在南华大学的牵头与大力支持下，依托南华大学附属第一医院的“肝癌早诊早治湖南省工程研究中心”正式获批，南华大学教授兼附属第一医院双聘教授曹德良博士为中心负责人，陈国栋教授为该工程研究中心副主任，湖南莱拓福生物科技有限公司为该工程研究中心的核心联合建设单位。北京大学陈香梅与鲁凤明教授团队与曹德良教授合作研究发表AKR1B10相关肝癌机制研究论文《</w:t>
            </w:r>
            <w:r>
              <w:rPr>
                <w:rFonts w:ascii="Times New Roman" w:hAnsi="Times New Roman" w:eastAsia="宋体" w:cs="Times New Roman"/>
                <w:i/>
                <w:iCs/>
                <w:sz w:val="24"/>
                <w:szCs w:val="24"/>
              </w:rPr>
              <w:t>Compensatory upregulation of aldo-keto reductase 1B10 to protect hepatocytes against oxidative stress during hepatocarcinogenesis</w:t>
            </w:r>
            <w:r>
              <w:rPr>
                <w:rFonts w:hint="eastAsia" w:ascii="宋体" w:hAnsi="宋体" w:eastAsia="宋体" w:cs="宋体"/>
                <w:szCs w:val="28"/>
              </w:rPr>
              <w:t>》，鲁凤明教授与湖南莱拓福生物科技有限公司联合申请发明专利《AKR1B10蛋白和用于肝硬化诊断的试剂盒》。</w:t>
            </w:r>
          </w:p>
          <w:p>
            <w:pPr>
              <w:pStyle w:val="2"/>
              <w:spacing w:line="360" w:lineRule="exact"/>
              <w:ind w:firstLine="560"/>
              <w:rPr>
                <w:rFonts w:ascii="宋体" w:hAnsi="宋体" w:eastAsia="宋体" w:cs="宋体"/>
                <w:szCs w:val="28"/>
              </w:rPr>
            </w:pPr>
          </w:p>
          <w:p>
            <w:pPr>
              <w:adjustRightInd w:val="0"/>
              <w:snapToGrid w:val="0"/>
              <w:spacing w:line="360" w:lineRule="exact"/>
              <w:ind w:firstLine="560" w:firstLineChars="200"/>
              <w:rPr>
                <w:rFonts w:ascii="Times New Roman"/>
                <w:snapToGrid w:val="0"/>
                <w:color w:val="000000"/>
                <w:sz w:val="28"/>
                <w:szCs w:val="28"/>
              </w:rPr>
            </w:pPr>
            <w:r>
              <w:rPr>
                <w:rFonts w:hint="eastAsia" w:ascii="宋体" w:hAnsi="宋体" w:eastAsia="宋体" w:cs="宋体"/>
                <w:sz w:val="28"/>
                <w:szCs w:val="28"/>
              </w:rPr>
              <w:t>各合作团队之间通力协作，开展肝癌预警、筛查、早期诊断、疗效评价、复发监测、预后评估的多中心临床研究，建立集肝癌筛、诊、治三位一体的多学科肝癌防治体系，为肝癌早筛、早诊、早治和健康中国战略贡献力量。</w:t>
            </w:r>
          </w:p>
          <w:p>
            <w:pPr>
              <w:adjustRightInd w:val="0"/>
              <w:snapToGrid w:val="0"/>
              <w:spacing w:line="406" w:lineRule="exact"/>
              <w:ind w:firstLine="560" w:firstLineChars="200"/>
              <w:rPr>
                <w:rFonts w:ascii="Times New Roman"/>
                <w:snapToGrid w:val="0"/>
                <w:color w:val="000000"/>
                <w:sz w:val="28"/>
                <w:szCs w:val="28"/>
              </w:rPr>
            </w:pPr>
          </w:p>
          <w:p>
            <w:pPr>
              <w:adjustRightInd w:val="0"/>
              <w:snapToGrid w:val="0"/>
              <w:spacing w:line="406" w:lineRule="exact"/>
              <w:ind w:firstLine="560" w:firstLineChars="200"/>
              <w:rPr>
                <w:rFonts w:ascii="Times New Roman"/>
                <w:snapToGrid w:val="0"/>
                <w:color w:val="000000"/>
                <w:sz w:val="28"/>
                <w:szCs w:val="28"/>
              </w:rPr>
            </w:pPr>
          </w:p>
          <w:p>
            <w:pPr>
              <w:adjustRightInd w:val="0"/>
              <w:snapToGrid w:val="0"/>
              <w:spacing w:line="406" w:lineRule="exact"/>
              <w:ind w:firstLine="560" w:firstLineChars="200"/>
              <w:rPr>
                <w:rFonts w:ascii="Times New Roman"/>
                <w:snapToGrid w:val="0"/>
                <w:color w:val="000000"/>
                <w:sz w:val="28"/>
                <w:szCs w:val="28"/>
              </w:rPr>
            </w:pPr>
          </w:p>
          <w:p>
            <w:pPr>
              <w:adjustRightInd w:val="0"/>
              <w:snapToGrid w:val="0"/>
              <w:spacing w:line="406" w:lineRule="exact"/>
              <w:rPr>
                <w:rFonts w:ascii="Times New Roman"/>
                <w:snapToGrid w:val="0"/>
                <w:color w:val="000000"/>
                <w:sz w:val="28"/>
                <w:szCs w:val="28"/>
              </w:rPr>
            </w:pPr>
          </w:p>
          <w:p>
            <w:pPr>
              <w:adjustRightInd w:val="0"/>
              <w:snapToGrid w:val="0"/>
              <w:spacing w:line="360" w:lineRule="exact"/>
              <w:ind w:firstLine="480" w:firstLineChars="200"/>
              <w:jc w:val="center"/>
              <w:rPr>
                <w:rFonts w:ascii="Times New Roman"/>
                <w:snapToGrid w:val="0"/>
                <w:color w:val="000000"/>
                <w:sz w:val="24"/>
                <w:szCs w:val="24"/>
              </w:rPr>
            </w:pPr>
            <w:r>
              <w:rPr>
                <w:rFonts w:hint="eastAsia" w:ascii="Times New Roman"/>
                <w:snapToGrid w:val="0"/>
                <w:color w:val="000000"/>
                <w:sz w:val="24"/>
                <w:szCs w:val="24"/>
              </w:rPr>
              <w:t>以上合作关系情况详见附表。</w:t>
            </w:r>
          </w:p>
          <w:p>
            <w:pPr>
              <w:adjustRightInd w:val="0"/>
              <w:snapToGrid w:val="0"/>
              <w:spacing w:line="406" w:lineRule="exact"/>
              <w:rPr>
                <w:rFonts w:ascii="Times New Roman" w:hAnsi="Times New Roman" w:eastAsia="方正黑体_GBK" w:cs="Times New Roman"/>
                <w:snapToGrid w:val="0"/>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TSong-Ligh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2M1ZWMwMjc1NGU0YmEyODExNGZiNDljYTdmNTkifQ=="/>
  </w:docVars>
  <w:rsids>
    <w:rsidRoot w:val="0B242E58"/>
    <w:rsid w:val="0B24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pPr>
    <w:rPr>
      <w:rFonts w:ascii="Calibri" w:hAnsi="Calibri" w:cs="黑体"/>
      <w:sz w:val="28"/>
    </w:rPr>
  </w:style>
  <w:style w:type="paragraph" w:styleId="3">
    <w:name w:val="Body Text Indent"/>
    <w:basedOn w:val="1"/>
    <w:qFormat/>
    <w:uiPriority w:val="0"/>
    <w:pPr>
      <w:ind w:firstLine="555"/>
    </w:pPr>
    <w:rPr>
      <w:rFonts w:ascii="仿宋_GB2312" w:eastAsia="仿宋_GB2312"/>
      <w:sz w:val="32"/>
    </w:rPr>
  </w:style>
  <w:style w:type="paragraph" w:styleId="4">
    <w:name w:val="Plain Text"/>
    <w:basedOn w:val="1"/>
    <w:semiHidden/>
    <w:qFormat/>
    <w:uiPriority w:val="0"/>
    <w:pPr>
      <w:spacing w:line="360" w:lineRule="auto"/>
      <w:ind w:firstLine="480" w:firstLineChars="200"/>
    </w:pPr>
    <w:rPr>
      <w:rFonts w:ascii="仿宋_GB2312"/>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17"/>
    <w:basedOn w:val="7"/>
    <w:qFormat/>
    <w:uiPriority w:val="0"/>
    <w:rPr>
      <w:rFonts w:hint="eastAsia" w:ascii="仿宋_GB2312" w:eastAsia="仿宋_GB2312"/>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2023-08-29T03:50:00Z</dcterms:created>
  <dc:creator>jane</dc:creator>
  <cp:lastModifiedBy>jane</cp:lastModifiedBy>
  <dcterms:modified xsi:type="dcterms:W3CDTF">2023-08-29T03:53:25Z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193601A909A44A8AA696290709EB4066_11</vt:lpwstr>
  </property>
</Properties>
</file>